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51DF" w14:textId="25DF04EF" w:rsidR="0093515D" w:rsidRPr="00E9712E" w:rsidRDefault="00E9712E" w:rsidP="0093515D">
      <w:pPr>
        <w:spacing w:after="60"/>
        <w:textAlignment w:val="baseline"/>
        <w:rPr>
          <w:rFonts w:ascii="Arial Black" w:hAnsi="Arial Black" w:cstheme="minorHAnsi"/>
          <w:sz w:val="24"/>
          <w:szCs w:val="24"/>
        </w:rPr>
      </w:pPr>
      <w:r w:rsidRPr="00E9712E">
        <w:rPr>
          <w:rFonts w:ascii="Arial Black" w:hAnsi="Arial Black" w:cstheme="minorHAnsi"/>
          <w:sz w:val="24"/>
          <w:szCs w:val="24"/>
        </w:rPr>
        <w:t xml:space="preserve">09. </w:t>
      </w:r>
      <w:r w:rsidR="0093515D" w:rsidRPr="00E9712E">
        <w:rPr>
          <w:rFonts w:ascii="Arial Black" w:hAnsi="Arial Black" w:cstheme="minorHAnsi"/>
          <w:sz w:val="24"/>
          <w:szCs w:val="24"/>
        </w:rPr>
        <w:t xml:space="preserve">Ústní modlitba, střelné modlitby, </w:t>
      </w:r>
      <w:r w:rsidRPr="00E9712E">
        <w:rPr>
          <w:rFonts w:ascii="Arial Black" w:hAnsi="Arial Black" w:cstheme="minorHAnsi"/>
          <w:sz w:val="24"/>
          <w:szCs w:val="24"/>
        </w:rPr>
        <w:t xml:space="preserve">Ježíšova modlitba, </w:t>
      </w:r>
      <w:r w:rsidR="0093515D" w:rsidRPr="00E9712E">
        <w:rPr>
          <w:rFonts w:ascii="Arial Black" w:hAnsi="Arial Black" w:cstheme="minorHAnsi"/>
          <w:sz w:val="24"/>
          <w:szCs w:val="24"/>
        </w:rPr>
        <w:t>breviář</w:t>
      </w:r>
    </w:p>
    <w:p w14:paraId="3EE6D6F4" w14:textId="529D7BCB" w:rsidR="00B93544" w:rsidRDefault="00B93544" w:rsidP="0093515D">
      <w:pPr>
        <w:spacing w:after="60"/>
        <w:textAlignment w:val="baseline"/>
        <w:rPr>
          <w:rFonts w:cstheme="minorHAnsi"/>
        </w:rPr>
      </w:pPr>
    </w:p>
    <w:p w14:paraId="7EA2EA8B" w14:textId="1BC95626" w:rsidR="00335074" w:rsidRPr="00490E82" w:rsidRDefault="00335074" w:rsidP="0093515D">
      <w:pPr>
        <w:spacing w:after="60"/>
        <w:textAlignment w:val="baseline"/>
        <w:rPr>
          <w:rFonts w:cstheme="minorHAnsi"/>
        </w:rPr>
      </w:pPr>
      <w:r w:rsidRPr="00593A87">
        <w:rPr>
          <w:rFonts w:cstheme="minorHAnsi"/>
          <w:b/>
        </w:rPr>
        <w:t>Modlitba v životě:</w:t>
      </w:r>
      <w:r>
        <w:rPr>
          <w:rFonts w:cstheme="minorHAnsi"/>
        </w:rPr>
        <w:t xml:space="preserve"> dosud jsme hodně hovořili o ranní a večerní modlitbě, o rozjímání, četbě Božího slova, kontemplaci, adoraci…</w:t>
      </w:r>
    </w:p>
    <w:p w14:paraId="03CD5C4C" w14:textId="77777777" w:rsidR="00593A87" w:rsidRDefault="00335074" w:rsidP="0093515D">
      <w:pPr>
        <w:spacing w:after="60"/>
        <w:textAlignment w:val="baseline"/>
        <w:rPr>
          <w:rFonts w:cstheme="minorHAnsi"/>
        </w:rPr>
      </w:pPr>
      <w:r w:rsidRPr="00593A87">
        <w:rPr>
          <w:rFonts w:cstheme="minorHAnsi"/>
          <w:b/>
        </w:rPr>
        <w:t>Důležitost p</w:t>
      </w:r>
      <w:r w:rsidR="00B93544" w:rsidRPr="00593A87">
        <w:rPr>
          <w:rFonts w:cstheme="minorHAnsi"/>
          <w:b/>
        </w:rPr>
        <w:t>řítomn</w:t>
      </w:r>
      <w:r w:rsidRPr="00593A87">
        <w:rPr>
          <w:rFonts w:cstheme="minorHAnsi"/>
          <w:b/>
        </w:rPr>
        <w:t>ého okamžiku</w:t>
      </w:r>
      <w:r w:rsidR="00B93544" w:rsidRPr="00593A87">
        <w:rPr>
          <w:rFonts w:cstheme="minorHAnsi"/>
          <w:b/>
        </w:rPr>
        <w:t>:</w:t>
      </w:r>
      <w:r w:rsidR="00B93544" w:rsidRPr="00490E82">
        <w:rPr>
          <w:rFonts w:cstheme="minorHAnsi"/>
        </w:rPr>
        <w:t xml:space="preserve"> </w:t>
      </w:r>
    </w:p>
    <w:p w14:paraId="3A9687E2" w14:textId="42FF1931" w:rsidR="00593A87" w:rsidRDefault="00593A87" w:rsidP="0093515D">
      <w:pPr>
        <w:spacing w:after="60"/>
        <w:textAlignment w:val="baseline"/>
        <w:rPr>
          <w:rFonts w:cstheme="minorHAnsi"/>
        </w:rPr>
      </w:pPr>
      <w:r>
        <w:rPr>
          <w:rFonts w:cstheme="minorHAnsi"/>
        </w:rPr>
        <w:t>M</w:t>
      </w:r>
      <w:r w:rsidR="00335074">
        <w:rPr>
          <w:rFonts w:cstheme="minorHAnsi"/>
        </w:rPr>
        <w:t>ilovat, věřit, setkat se s Bohem mohu jedině v</w:t>
      </w:r>
      <w:r>
        <w:rPr>
          <w:rFonts w:cstheme="minorHAnsi"/>
        </w:rPr>
        <w:t xml:space="preserve"> přítomném okamžiku. </w:t>
      </w:r>
    </w:p>
    <w:p w14:paraId="62ED7CC4" w14:textId="3BE7C20B" w:rsidR="00B93544" w:rsidRDefault="00593A87" w:rsidP="0093515D">
      <w:pPr>
        <w:spacing w:after="60"/>
        <w:textAlignment w:val="baseline"/>
        <w:rPr>
          <w:rFonts w:cstheme="minorHAnsi"/>
        </w:rPr>
      </w:pPr>
      <w:r>
        <w:rPr>
          <w:rFonts w:cstheme="minorHAnsi"/>
        </w:rPr>
        <w:t xml:space="preserve">Přijmi minulost, ale zříkej se myšlenek, které tě poutají k minulosti, zejména těch, které v tobě vyvolávají výčitky. </w:t>
      </w:r>
      <w:r w:rsidR="00335074">
        <w:rPr>
          <w:rFonts w:cstheme="minorHAnsi"/>
        </w:rPr>
        <w:t xml:space="preserve"> </w:t>
      </w:r>
    </w:p>
    <w:p w14:paraId="450BEAC6" w14:textId="4F763D0C" w:rsidR="00593A87" w:rsidRDefault="00593A87" w:rsidP="0093515D">
      <w:pPr>
        <w:spacing w:after="60"/>
        <w:textAlignment w:val="baseline"/>
        <w:rPr>
          <w:rFonts w:cstheme="minorHAnsi"/>
        </w:rPr>
      </w:pPr>
      <w:r>
        <w:rPr>
          <w:rFonts w:cstheme="minorHAnsi"/>
        </w:rPr>
        <w:t xml:space="preserve">Věř, že i v budoucnosti tě Bůh bude provázet, a zříkej se představ o budoucnosti, zejména těch, které v tobě vyvolávají strach. </w:t>
      </w:r>
    </w:p>
    <w:p w14:paraId="0610E3CF" w14:textId="6C90085D" w:rsidR="00593A87" w:rsidRPr="00490E82" w:rsidRDefault="00593A87" w:rsidP="0093515D">
      <w:pPr>
        <w:spacing w:after="60"/>
        <w:textAlignment w:val="baseline"/>
        <w:rPr>
          <w:rFonts w:cstheme="minorHAnsi"/>
        </w:rPr>
      </w:pPr>
      <w:r>
        <w:rPr>
          <w:rFonts w:cstheme="minorHAnsi"/>
        </w:rPr>
        <w:t>To, co nám i přes den může pomáhat zůstat propojení s Bohem, je ústní modlitba (jednak modlitba vyslovovaná v srdci či nahlas; jednak modlitba vycházející z naučených či napsaných modliteb).</w:t>
      </w:r>
    </w:p>
    <w:p w14:paraId="4A167359" w14:textId="77777777" w:rsidR="00B93544" w:rsidRPr="00490E82" w:rsidRDefault="00B93544" w:rsidP="0093515D">
      <w:pPr>
        <w:spacing w:after="60"/>
        <w:textAlignment w:val="baseline"/>
        <w:rPr>
          <w:rFonts w:cstheme="minorHAnsi"/>
        </w:rPr>
      </w:pPr>
    </w:p>
    <w:p w14:paraId="124F7A4B" w14:textId="77777777" w:rsidR="00804F1F" w:rsidRPr="00490E82" w:rsidRDefault="000922DD" w:rsidP="0093515D">
      <w:pPr>
        <w:pStyle w:val="Normlnweb"/>
        <w:spacing w:before="0" w:beforeAutospacing="0" w:after="60" w:afterAutospacing="0"/>
        <w:textAlignment w:val="baseline"/>
        <w:rPr>
          <w:rFonts w:asciiTheme="minorHAnsi" w:hAnsiTheme="minorHAnsi" w:cstheme="minorHAnsi"/>
          <w:b/>
          <w:color w:val="000000"/>
          <w:sz w:val="22"/>
          <w:szCs w:val="22"/>
        </w:rPr>
      </w:pPr>
      <w:r w:rsidRPr="00490E82">
        <w:rPr>
          <w:rFonts w:asciiTheme="minorHAnsi" w:hAnsiTheme="minorHAnsi" w:cstheme="minorHAnsi"/>
          <w:b/>
          <w:color w:val="000000"/>
          <w:sz w:val="22"/>
          <w:szCs w:val="22"/>
        </w:rPr>
        <w:t xml:space="preserve">Ústní modlitba </w:t>
      </w:r>
    </w:p>
    <w:p w14:paraId="211AB58A" w14:textId="39A79AF3" w:rsidR="00017FCD" w:rsidRPr="00490E82" w:rsidRDefault="00017FCD" w:rsidP="00017FCD">
      <w:pPr>
        <w:pStyle w:val="Normlnweb"/>
        <w:numPr>
          <w:ilvl w:val="0"/>
          <w:numId w:val="2"/>
        </w:numPr>
        <w:tabs>
          <w:tab w:val="clear" w:pos="720"/>
          <w:tab w:val="num" w:pos="426"/>
        </w:tabs>
        <w:spacing w:before="0" w:beforeAutospacing="0" w:after="60" w:afterAutospacing="0"/>
        <w:ind w:left="426" w:hanging="426"/>
        <w:textAlignment w:val="baseline"/>
        <w:rPr>
          <w:rFonts w:asciiTheme="minorHAnsi" w:hAnsiTheme="minorHAnsi" w:cstheme="minorHAnsi"/>
          <w:color w:val="000000"/>
          <w:sz w:val="22"/>
          <w:szCs w:val="22"/>
        </w:rPr>
      </w:pPr>
      <w:r w:rsidRPr="00490E82">
        <w:rPr>
          <w:rFonts w:asciiTheme="minorHAnsi" w:hAnsiTheme="minorHAnsi" w:cstheme="minorHAnsi"/>
          <w:b/>
          <w:color w:val="000000"/>
          <w:sz w:val="22"/>
          <w:szCs w:val="22"/>
        </w:rPr>
        <w:t>Není něco míň:</w:t>
      </w:r>
      <w:r w:rsidRPr="00490E82">
        <w:rPr>
          <w:rFonts w:asciiTheme="minorHAnsi" w:hAnsiTheme="minorHAnsi" w:cstheme="minorHAnsi"/>
          <w:color w:val="000000"/>
          <w:sz w:val="22"/>
          <w:szCs w:val="22"/>
        </w:rPr>
        <w:t xml:space="preserve"> „Nejsem víc pro rozjímavou než pro ústní modlitbu… Nenazývám totiž modlitbou to, když si někdo neuvědomuje, s kým mluví, kdo to s ním mluví, co žádá a od koho to žádá, i když přitom hodně pohybuje rty…“ (Terezie Veliká)</w:t>
      </w:r>
    </w:p>
    <w:p w14:paraId="6F9D4D63" w14:textId="0917B6E5" w:rsidR="0093515D" w:rsidRPr="00490E82" w:rsidRDefault="00352D6E" w:rsidP="00017FCD">
      <w:pPr>
        <w:pStyle w:val="Normlnweb"/>
        <w:numPr>
          <w:ilvl w:val="0"/>
          <w:numId w:val="2"/>
        </w:numPr>
        <w:tabs>
          <w:tab w:val="clear" w:pos="720"/>
          <w:tab w:val="num" w:pos="426"/>
        </w:tabs>
        <w:spacing w:before="0" w:beforeAutospacing="0" w:after="60" w:afterAutospacing="0"/>
        <w:ind w:left="426" w:hanging="426"/>
        <w:textAlignment w:val="baseline"/>
        <w:rPr>
          <w:rFonts w:asciiTheme="minorHAnsi" w:hAnsiTheme="minorHAnsi" w:cstheme="minorHAnsi"/>
          <w:color w:val="000000"/>
          <w:sz w:val="22"/>
          <w:szCs w:val="22"/>
        </w:rPr>
      </w:pPr>
      <w:r w:rsidRPr="00490E82">
        <w:rPr>
          <w:rFonts w:asciiTheme="minorHAnsi" w:hAnsiTheme="minorHAnsi" w:cstheme="minorHAnsi"/>
          <w:b/>
          <w:color w:val="000000"/>
          <w:sz w:val="22"/>
          <w:szCs w:val="22"/>
        </w:rPr>
        <w:t xml:space="preserve">Souvislost s Vtělením: </w:t>
      </w:r>
      <w:r w:rsidR="0093515D" w:rsidRPr="00490E82">
        <w:rPr>
          <w:rFonts w:asciiTheme="minorHAnsi" w:hAnsiTheme="minorHAnsi" w:cstheme="minorHAnsi"/>
          <w:color w:val="000000"/>
          <w:sz w:val="22"/>
          <w:szCs w:val="22"/>
        </w:rPr>
        <w:t>Modlitba je rozhovor s Bohem a každé stvoření v jistém smyslu rozhovor s Bohem vede. V lidské bytosti se modlitba stává slovem, invokací, zpěvem, básní… Boží slovo se stalo tělem a v těle každého člověka se slovo k Bohu vrací v modlitbě. (F)</w:t>
      </w:r>
    </w:p>
    <w:p w14:paraId="17323F82" w14:textId="097A1989" w:rsidR="00804F1F" w:rsidRPr="00490E82" w:rsidRDefault="00804F1F" w:rsidP="00017FCD">
      <w:pPr>
        <w:pStyle w:val="Normlnweb"/>
        <w:numPr>
          <w:ilvl w:val="0"/>
          <w:numId w:val="2"/>
        </w:numPr>
        <w:tabs>
          <w:tab w:val="clear" w:pos="720"/>
          <w:tab w:val="num" w:pos="426"/>
        </w:tabs>
        <w:spacing w:before="0" w:beforeAutospacing="0" w:after="60" w:afterAutospacing="0"/>
        <w:ind w:left="426" w:hanging="426"/>
        <w:textAlignment w:val="baseline"/>
        <w:rPr>
          <w:rFonts w:asciiTheme="minorHAnsi" w:hAnsiTheme="minorHAnsi" w:cstheme="minorHAnsi"/>
          <w:color w:val="000000"/>
          <w:sz w:val="22"/>
          <w:szCs w:val="22"/>
        </w:rPr>
      </w:pPr>
      <w:r w:rsidRPr="00490E82">
        <w:rPr>
          <w:rFonts w:asciiTheme="minorHAnsi" w:hAnsiTheme="minorHAnsi" w:cstheme="minorHAnsi"/>
          <w:b/>
          <w:color w:val="000000"/>
          <w:sz w:val="22"/>
          <w:szCs w:val="22"/>
        </w:rPr>
        <w:t>První, nejbezpečnější a kdykoli po ruce</w:t>
      </w:r>
      <w:r w:rsidRPr="00490E82">
        <w:rPr>
          <w:rFonts w:asciiTheme="minorHAnsi" w:hAnsiTheme="minorHAnsi" w:cstheme="minorHAnsi"/>
          <w:color w:val="000000"/>
          <w:sz w:val="22"/>
          <w:szCs w:val="22"/>
        </w:rPr>
        <w:t xml:space="preserve"> (F)</w:t>
      </w:r>
      <w:r w:rsidR="00352D6E" w:rsidRPr="00490E82">
        <w:rPr>
          <w:rFonts w:asciiTheme="minorHAnsi" w:hAnsiTheme="minorHAnsi" w:cstheme="minorHAnsi"/>
          <w:color w:val="000000"/>
          <w:sz w:val="22"/>
          <w:szCs w:val="22"/>
        </w:rPr>
        <w:t xml:space="preserve"> – i </w:t>
      </w:r>
      <w:r w:rsidR="00335074">
        <w:rPr>
          <w:rFonts w:asciiTheme="minorHAnsi" w:hAnsiTheme="minorHAnsi" w:cstheme="minorHAnsi"/>
          <w:color w:val="000000"/>
          <w:sz w:val="22"/>
          <w:szCs w:val="22"/>
        </w:rPr>
        <w:t xml:space="preserve">neformální modlitba může „vyčpět“ a stát se formálním opakováním stále stejných frází. </w:t>
      </w:r>
    </w:p>
    <w:p w14:paraId="319EF7D5" w14:textId="145012F6" w:rsidR="006E7F1A" w:rsidRPr="00593A87" w:rsidRDefault="006E7F1A" w:rsidP="00017FCD">
      <w:pPr>
        <w:pStyle w:val="Normlnweb"/>
        <w:numPr>
          <w:ilvl w:val="0"/>
          <w:numId w:val="2"/>
        </w:numPr>
        <w:tabs>
          <w:tab w:val="clear" w:pos="720"/>
          <w:tab w:val="num" w:pos="426"/>
        </w:tabs>
        <w:spacing w:before="0" w:beforeAutospacing="0" w:after="60" w:afterAutospacing="0"/>
        <w:ind w:left="426" w:hanging="426"/>
        <w:textAlignment w:val="baseline"/>
        <w:rPr>
          <w:rFonts w:asciiTheme="minorHAnsi" w:hAnsiTheme="minorHAnsi" w:cstheme="minorHAnsi"/>
          <w:color w:val="000000"/>
          <w:sz w:val="22"/>
          <w:szCs w:val="22"/>
        </w:rPr>
      </w:pPr>
      <w:r w:rsidRPr="00593A87">
        <w:rPr>
          <w:rFonts w:asciiTheme="minorHAnsi" w:hAnsiTheme="minorHAnsi" w:cstheme="minorHAnsi"/>
          <w:b/>
          <w:color w:val="000000"/>
          <w:sz w:val="22"/>
          <w:szCs w:val="22"/>
        </w:rPr>
        <w:t>Založená na Božím slově</w:t>
      </w:r>
      <w:r w:rsidR="00593A87" w:rsidRPr="00593A87">
        <w:rPr>
          <w:rFonts w:asciiTheme="minorHAnsi" w:hAnsiTheme="minorHAnsi" w:cstheme="minorHAnsi"/>
          <w:color w:val="000000"/>
          <w:sz w:val="22"/>
          <w:szCs w:val="22"/>
        </w:rPr>
        <w:t> </w:t>
      </w:r>
      <w:r w:rsidR="0093515D" w:rsidRPr="00593A87">
        <w:rPr>
          <w:rFonts w:asciiTheme="minorHAnsi" w:hAnsiTheme="minorHAnsi" w:cstheme="minorHAnsi"/>
          <w:color w:val="000000"/>
          <w:sz w:val="22"/>
          <w:szCs w:val="22"/>
        </w:rPr>
        <w:t xml:space="preserve"> </w:t>
      </w:r>
    </w:p>
    <w:p w14:paraId="3A3A8834" w14:textId="0F8FD404" w:rsidR="0093515D" w:rsidRPr="00490E82" w:rsidRDefault="0093515D" w:rsidP="00017FCD">
      <w:pPr>
        <w:pStyle w:val="Normlnweb"/>
        <w:numPr>
          <w:ilvl w:val="0"/>
          <w:numId w:val="2"/>
        </w:numPr>
        <w:tabs>
          <w:tab w:val="clear" w:pos="720"/>
          <w:tab w:val="num" w:pos="426"/>
        </w:tabs>
        <w:spacing w:before="0" w:beforeAutospacing="0" w:after="60" w:afterAutospacing="0"/>
        <w:ind w:left="426" w:hanging="426"/>
        <w:textAlignment w:val="baseline"/>
        <w:rPr>
          <w:rFonts w:asciiTheme="minorHAnsi" w:hAnsiTheme="minorHAnsi" w:cstheme="minorHAnsi"/>
          <w:color w:val="000000"/>
          <w:sz w:val="22"/>
          <w:szCs w:val="22"/>
        </w:rPr>
      </w:pPr>
      <w:r w:rsidRPr="00490E82">
        <w:rPr>
          <w:rFonts w:asciiTheme="minorHAnsi" w:hAnsiTheme="minorHAnsi" w:cstheme="minorHAnsi"/>
          <w:b/>
          <w:color w:val="000000"/>
          <w:sz w:val="22"/>
          <w:szCs w:val="22"/>
        </w:rPr>
        <w:t>Slova a pocity:</w:t>
      </w:r>
      <w:r w:rsidRPr="00490E82">
        <w:rPr>
          <w:rFonts w:asciiTheme="minorHAnsi" w:hAnsiTheme="minorHAnsi" w:cstheme="minorHAnsi"/>
          <w:color w:val="000000"/>
          <w:sz w:val="22"/>
          <w:szCs w:val="22"/>
        </w:rPr>
        <w:t xml:space="preserve"> Slova jsou naše stvoření, jsou však také našimi matkami a do jisté míry nás formují. Slova modlitby nám dovolují bezpečně projít temnotou rokle, vedou nás po travnatých nivách oplývajících vodou, před zraky protivníků nám prostírají stůl, jak nás učí slova žalmu (srov. Ž 23). Slova povstávají z pocitů, avšak existuje také opačná cesta, na níž slova utvářejí city. Bible člověka učí jednat tak, aby se všechno dělo ve světle slova, aby nic lidského nebylo vyřazováno, cenzurováno. Zejména bolest je nebezpečná, zůstane-li ukrytá, uzavřená v našem nitru… Bolest uzavřená v našem nitru, která se nevyjádří a nedostane volný průchod, může otrávit duši. Je smrtelná. (F)</w:t>
      </w:r>
    </w:p>
    <w:p w14:paraId="6E48F1B8" w14:textId="303B1C0E" w:rsidR="0093515D" w:rsidRPr="00490E82" w:rsidRDefault="0093515D" w:rsidP="00017FCD">
      <w:pPr>
        <w:pStyle w:val="Normlnweb"/>
        <w:numPr>
          <w:ilvl w:val="0"/>
          <w:numId w:val="2"/>
        </w:numPr>
        <w:tabs>
          <w:tab w:val="clear" w:pos="720"/>
          <w:tab w:val="num" w:pos="426"/>
        </w:tabs>
        <w:spacing w:before="0" w:beforeAutospacing="0" w:after="60" w:afterAutospacing="0"/>
        <w:ind w:left="426" w:hanging="426"/>
        <w:textAlignment w:val="baseline"/>
        <w:rPr>
          <w:rFonts w:asciiTheme="minorHAnsi" w:hAnsiTheme="minorHAnsi" w:cstheme="minorHAnsi"/>
          <w:color w:val="000000"/>
          <w:sz w:val="22"/>
          <w:szCs w:val="22"/>
        </w:rPr>
      </w:pPr>
      <w:r w:rsidRPr="00490E82">
        <w:rPr>
          <w:rFonts w:asciiTheme="minorHAnsi" w:hAnsiTheme="minorHAnsi" w:cstheme="minorHAnsi"/>
          <w:b/>
          <w:color w:val="000000"/>
          <w:sz w:val="22"/>
          <w:szCs w:val="22"/>
        </w:rPr>
        <w:t>Slovo a mysl</w:t>
      </w:r>
      <w:r w:rsidRPr="00490E82">
        <w:rPr>
          <w:rFonts w:asciiTheme="minorHAnsi" w:hAnsiTheme="minorHAnsi" w:cstheme="minorHAnsi"/>
          <w:color w:val="000000"/>
          <w:sz w:val="22"/>
          <w:szCs w:val="22"/>
        </w:rPr>
        <w:t xml:space="preserve">: „Slovo, které vyslovíš, zpětně ovlivní Tvou mysl, a je to přesně naopak, než obvykle soudíme. Normálně se nám zdá, že mám kdesi v hlubinách mysli myšlenku, a tu potom vyslovím… Ale taky to platí naopak. Slovo, které vyslovím, </w:t>
      </w:r>
      <w:proofErr w:type="spellStart"/>
      <w:r w:rsidRPr="00490E82">
        <w:rPr>
          <w:rFonts w:asciiTheme="minorHAnsi" w:hAnsiTheme="minorHAnsi" w:cstheme="minorHAnsi"/>
          <w:color w:val="000000"/>
          <w:sz w:val="22"/>
          <w:szCs w:val="22"/>
        </w:rPr>
        <w:t>zarezonuje</w:t>
      </w:r>
      <w:proofErr w:type="spellEnd"/>
      <w:r w:rsidRPr="00490E82">
        <w:rPr>
          <w:rFonts w:asciiTheme="minorHAnsi" w:hAnsiTheme="minorHAnsi" w:cstheme="minorHAnsi"/>
          <w:color w:val="000000"/>
          <w:sz w:val="22"/>
          <w:szCs w:val="22"/>
        </w:rPr>
        <w:t xml:space="preserve"> </w:t>
      </w:r>
      <w:proofErr w:type="spellStart"/>
      <w:r w:rsidRPr="00490E82">
        <w:rPr>
          <w:rFonts w:asciiTheme="minorHAnsi" w:hAnsiTheme="minorHAnsi" w:cstheme="minorHAnsi"/>
          <w:color w:val="000000"/>
          <w:sz w:val="22"/>
          <w:szCs w:val="22"/>
        </w:rPr>
        <w:t>vsduchem</w:t>
      </w:r>
      <w:proofErr w:type="spellEnd"/>
      <w:r w:rsidRPr="00490E82">
        <w:rPr>
          <w:rFonts w:asciiTheme="minorHAnsi" w:hAnsiTheme="minorHAnsi" w:cstheme="minorHAnsi"/>
          <w:color w:val="000000"/>
          <w:sz w:val="22"/>
          <w:szCs w:val="22"/>
        </w:rPr>
        <w:t xml:space="preserve"> a zpětně ovlivní mou mysl… Vyslovíš nadávku – a na tu setinku vteřiny máš ten obraz v mysli. Mnich recituje žalmy, a slova zpětně formují jeho mysl. Mnich na hoře Athos vysloví Boží jméno – a na setinku vteřiny má ten obraz v mysli. A znovu a znovu. Stáváš se tím, na co myslíš, myslíš na to, co slyšíš a co sám vyslovuješ. Slova mají moc a tvarují realitu. Nemůžeš mluvit sprostě a říkat si, že přece o nic nejde, jde. Není to jen tak něco vyslovit. Slovem bylo stvořeno světlo a svět a Slovo se stalo tělem. Slovo, které vyslovíš tě formuje.“  </w:t>
      </w:r>
      <w:r w:rsidR="00352D6E" w:rsidRPr="00490E82">
        <w:rPr>
          <w:rFonts w:asciiTheme="minorHAnsi" w:hAnsiTheme="minorHAnsi" w:cstheme="minorHAnsi"/>
          <w:color w:val="000000"/>
          <w:sz w:val="22"/>
          <w:szCs w:val="22"/>
        </w:rPr>
        <w:t>(</w:t>
      </w:r>
      <w:proofErr w:type="spellStart"/>
      <w:r w:rsidR="00352D6E" w:rsidRPr="00490E82">
        <w:rPr>
          <w:rFonts w:asciiTheme="minorHAnsi" w:hAnsiTheme="minorHAnsi" w:cstheme="minorHAnsi"/>
          <w:color w:val="000000"/>
          <w:sz w:val="22"/>
          <w:szCs w:val="22"/>
        </w:rPr>
        <w:t>Orko</w:t>
      </w:r>
      <w:proofErr w:type="spellEnd"/>
      <w:r w:rsidR="00352D6E" w:rsidRPr="00490E82">
        <w:rPr>
          <w:rFonts w:asciiTheme="minorHAnsi" w:hAnsiTheme="minorHAnsi" w:cstheme="minorHAnsi"/>
          <w:color w:val="000000"/>
          <w:sz w:val="22"/>
          <w:szCs w:val="22"/>
        </w:rPr>
        <w:t xml:space="preserve">) </w:t>
      </w:r>
    </w:p>
    <w:p w14:paraId="2BB70C7C" w14:textId="6C8AEA0F" w:rsidR="006E7F1A" w:rsidRPr="00490E82" w:rsidRDefault="006E7F1A" w:rsidP="00017FCD">
      <w:pPr>
        <w:pStyle w:val="Normlnweb"/>
        <w:numPr>
          <w:ilvl w:val="0"/>
          <w:numId w:val="2"/>
        </w:numPr>
        <w:tabs>
          <w:tab w:val="clear" w:pos="720"/>
          <w:tab w:val="num" w:pos="426"/>
        </w:tabs>
        <w:spacing w:before="0" w:beforeAutospacing="0" w:after="60" w:afterAutospacing="0"/>
        <w:ind w:left="426" w:hanging="426"/>
        <w:textAlignment w:val="baseline"/>
        <w:rPr>
          <w:rFonts w:asciiTheme="minorHAnsi" w:hAnsiTheme="minorHAnsi" w:cstheme="minorHAnsi"/>
          <w:color w:val="000000"/>
          <w:sz w:val="22"/>
          <w:szCs w:val="22"/>
        </w:rPr>
      </w:pPr>
      <w:r w:rsidRPr="00490E82">
        <w:rPr>
          <w:rFonts w:asciiTheme="minorHAnsi" w:hAnsiTheme="minorHAnsi" w:cstheme="minorHAnsi"/>
          <w:b/>
          <w:color w:val="000000"/>
          <w:sz w:val="22"/>
          <w:szCs w:val="22"/>
        </w:rPr>
        <w:t>Drží řád</w:t>
      </w:r>
      <w:r w:rsidRPr="00490E82">
        <w:rPr>
          <w:rFonts w:asciiTheme="minorHAnsi" w:hAnsiTheme="minorHAnsi" w:cstheme="minorHAnsi"/>
          <w:color w:val="000000"/>
          <w:sz w:val="22"/>
          <w:szCs w:val="22"/>
        </w:rPr>
        <w:t xml:space="preserve"> – kotva, jejíhož provazu se můžeme chytit</w:t>
      </w:r>
      <w:r w:rsidR="00352D6E" w:rsidRPr="00490E82">
        <w:rPr>
          <w:rFonts w:asciiTheme="minorHAnsi" w:hAnsiTheme="minorHAnsi" w:cstheme="minorHAnsi"/>
          <w:color w:val="000000"/>
          <w:sz w:val="22"/>
          <w:szCs w:val="22"/>
        </w:rPr>
        <w:t>,</w:t>
      </w:r>
      <w:r w:rsidR="00352D6E" w:rsidRPr="00335074">
        <w:rPr>
          <w:rFonts w:asciiTheme="minorHAnsi" w:hAnsiTheme="minorHAnsi" w:cstheme="minorHAnsi"/>
          <w:sz w:val="22"/>
          <w:szCs w:val="22"/>
        </w:rPr>
        <w:t xml:space="preserve"> abychom zůstali věrní, děj </w:t>
      </w:r>
      <w:proofErr w:type="gramStart"/>
      <w:r w:rsidR="00352D6E" w:rsidRPr="00335074">
        <w:rPr>
          <w:rFonts w:asciiTheme="minorHAnsi" w:hAnsiTheme="minorHAnsi" w:cstheme="minorHAnsi"/>
          <w:sz w:val="22"/>
          <w:szCs w:val="22"/>
        </w:rPr>
        <w:t>se</w:t>
      </w:r>
      <w:proofErr w:type="gramEnd"/>
      <w:r w:rsidR="00352D6E" w:rsidRPr="00335074">
        <w:rPr>
          <w:rFonts w:asciiTheme="minorHAnsi" w:hAnsiTheme="minorHAnsi" w:cstheme="minorHAnsi"/>
          <w:sz w:val="22"/>
          <w:szCs w:val="22"/>
        </w:rPr>
        <w:t xml:space="preserve"> co děj.</w:t>
      </w:r>
      <w:r w:rsidR="0093515D" w:rsidRPr="00490E82">
        <w:rPr>
          <w:rFonts w:asciiTheme="minorHAnsi" w:hAnsiTheme="minorHAnsi" w:cstheme="minorHAnsi"/>
          <w:color w:val="000000"/>
          <w:sz w:val="22"/>
          <w:szCs w:val="22"/>
        </w:rPr>
        <w:t xml:space="preserve"> (F)</w:t>
      </w:r>
      <w:r w:rsidR="00352D6E" w:rsidRPr="00490E82">
        <w:rPr>
          <w:rFonts w:asciiTheme="minorHAnsi" w:hAnsiTheme="minorHAnsi" w:cstheme="minorHAnsi"/>
          <w:color w:val="000000"/>
          <w:sz w:val="22"/>
          <w:szCs w:val="22"/>
        </w:rPr>
        <w:t xml:space="preserve"> – svědectví starých a nemocných lidí, babička s amputovanýma nohama, spolubratr Toník </w:t>
      </w:r>
      <w:proofErr w:type="spellStart"/>
      <w:r w:rsidR="00352D6E" w:rsidRPr="00490E82">
        <w:rPr>
          <w:rFonts w:asciiTheme="minorHAnsi" w:hAnsiTheme="minorHAnsi" w:cstheme="minorHAnsi"/>
          <w:color w:val="000000"/>
          <w:sz w:val="22"/>
          <w:szCs w:val="22"/>
        </w:rPr>
        <w:t>Krutílek</w:t>
      </w:r>
      <w:proofErr w:type="spellEnd"/>
      <w:r w:rsidR="00335074">
        <w:rPr>
          <w:rFonts w:asciiTheme="minorHAnsi" w:hAnsiTheme="minorHAnsi" w:cstheme="minorHAnsi"/>
          <w:color w:val="000000"/>
          <w:sz w:val="22"/>
          <w:szCs w:val="22"/>
        </w:rPr>
        <w:t>, p. Kuchař</w:t>
      </w:r>
    </w:p>
    <w:p w14:paraId="4C96BB2C" w14:textId="49D01E6F" w:rsidR="006E7F1A" w:rsidRPr="00490E82" w:rsidRDefault="006E7F1A" w:rsidP="00017FCD">
      <w:pPr>
        <w:pStyle w:val="Normlnweb"/>
        <w:numPr>
          <w:ilvl w:val="0"/>
          <w:numId w:val="2"/>
        </w:numPr>
        <w:tabs>
          <w:tab w:val="clear" w:pos="720"/>
          <w:tab w:val="num" w:pos="426"/>
        </w:tabs>
        <w:spacing w:before="0" w:beforeAutospacing="0" w:after="60" w:afterAutospacing="0"/>
        <w:ind w:left="426" w:hanging="426"/>
        <w:textAlignment w:val="baseline"/>
        <w:rPr>
          <w:rFonts w:asciiTheme="minorHAnsi" w:hAnsiTheme="minorHAnsi" w:cstheme="minorHAnsi"/>
          <w:color w:val="000000"/>
          <w:sz w:val="22"/>
          <w:szCs w:val="22"/>
        </w:rPr>
      </w:pPr>
      <w:r w:rsidRPr="00490E82">
        <w:rPr>
          <w:rFonts w:asciiTheme="minorHAnsi" w:hAnsiTheme="minorHAnsi" w:cstheme="minorHAnsi"/>
          <w:b/>
          <w:color w:val="000000"/>
          <w:sz w:val="22"/>
          <w:szCs w:val="22"/>
        </w:rPr>
        <w:t>Spojuje s</w:t>
      </w:r>
      <w:r w:rsidR="0093515D" w:rsidRPr="00490E82">
        <w:rPr>
          <w:rFonts w:asciiTheme="minorHAnsi" w:hAnsiTheme="minorHAnsi" w:cstheme="minorHAnsi"/>
          <w:b/>
          <w:color w:val="000000"/>
          <w:sz w:val="22"/>
          <w:szCs w:val="22"/>
        </w:rPr>
        <w:t> </w:t>
      </w:r>
      <w:r w:rsidRPr="00490E82">
        <w:rPr>
          <w:rFonts w:asciiTheme="minorHAnsi" w:hAnsiTheme="minorHAnsi" w:cstheme="minorHAnsi"/>
          <w:b/>
          <w:color w:val="000000"/>
          <w:sz w:val="22"/>
          <w:szCs w:val="22"/>
        </w:rPr>
        <w:t>ostatními</w:t>
      </w:r>
      <w:r w:rsidR="0093515D" w:rsidRPr="00490E82">
        <w:rPr>
          <w:rFonts w:asciiTheme="minorHAnsi" w:hAnsiTheme="minorHAnsi" w:cstheme="minorHAnsi"/>
          <w:color w:val="000000"/>
          <w:sz w:val="22"/>
          <w:szCs w:val="22"/>
        </w:rPr>
        <w:t xml:space="preserve"> (v rodině, ve společenství, velkých shromážděních)</w:t>
      </w:r>
    </w:p>
    <w:p w14:paraId="56409BEF" w14:textId="77777777" w:rsidR="00593A87" w:rsidRDefault="00593A87">
      <w:pPr>
        <w:rPr>
          <w:rFonts w:eastAsia="Times New Roman" w:cstheme="minorHAnsi"/>
          <w:b/>
          <w:color w:val="000000"/>
          <w:lang w:eastAsia="cs-CZ"/>
        </w:rPr>
      </w:pPr>
      <w:r>
        <w:rPr>
          <w:rFonts w:cstheme="minorHAnsi"/>
          <w:b/>
          <w:color w:val="000000"/>
        </w:rPr>
        <w:br w:type="page"/>
      </w:r>
    </w:p>
    <w:p w14:paraId="7EED8A06" w14:textId="5EF41E70" w:rsidR="00B93544" w:rsidRPr="00490E82" w:rsidRDefault="00B93544" w:rsidP="00B93544">
      <w:pPr>
        <w:pStyle w:val="Normlnweb"/>
        <w:spacing w:after="60"/>
        <w:textAlignment w:val="baseline"/>
        <w:rPr>
          <w:rFonts w:asciiTheme="minorHAnsi" w:hAnsiTheme="minorHAnsi" w:cstheme="minorHAnsi"/>
          <w:b/>
          <w:color w:val="000000"/>
          <w:sz w:val="22"/>
          <w:szCs w:val="22"/>
        </w:rPr>
      </w:pPr>
      <w:r w:rsidRPr="00490E82">
        <w:rPr>
          <w:rFonts w:asciiTheme="minorHAnsi" w:hAnsiTheme="minorHAnsi" w:cstheme="minorHAnsi"/>
          <w:b/>
          <w:color w:val="000000"/>
          <w:sz w:val="22"/>
          <w:szCs w:val="22"/>
        </w:rPr>
        <w:lastRenderedPageBreak/>
        <w:t>Střelná modlitba</w:t>
      </w:r>
    </w:p>
    <w:p w14:paraId="79D5090E" w14:textId="77777777" w:rsidR="00B93544" w:rsidRPr="00490E82" w:rsidRDefault="00B93544" w:rsidP="00B93544">
      <w:pPr>
        <w:pStyle w:val="Normlnweb"/>
        <w:spacing w:before="0" w:beforeAutospacing="0" w:after="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Ježíši, smiluj se nad námi! (</w:t>
      </w:r>
      <w:proofErr w:type="spellStart"/>
      <w:r w:rsidRPr="00490E82">
        <w:rPr>
          <w:rFonts w:asciiTheme="minorHAnsi" w:hAnsiTheme="minorHAnsi" w:cstheme="minorHAnsi"/>
          <w:color w:val="000000"/>
          <w:sz w:val="22"/>
          <w:szCs w:val="22"/>
        </w:rPr>
        <w:t>Lk</w:t>
      </w:r>
      <w:proofErr w:type="spellEnd"/>
      <w:r w:rsidRPr="00490E82">
        <w:rPr>
          <w:rFonts w:asciiTheme="minorHAnsi" w:hAnsiTheme="minorHAnsi" w:cstheme="minorHAnsi"/>
          <w:color w:val="000000"/>
          <w:sz w:val="22"/>
          <w:szCs w:val="22"/>
        </w:rPr>
        <w:t xml:space="preserve"> 17,13)</w:t>
      </w:r>
    </w:p>
    <w:p w14:paraId="7CC9481B" w14:textId="77777777" w:rsidR="00B93544" w:rsidRPr="00490E82" w:rsidRDefault="00B93544" w:rsidP="00B93544">
      <w:pPr>
        <w:pStyle w:val="Normlnweb"/>
        <w:spacing w:before="0" w:beforeAutospacing="0" w:after="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Bože, slituj se nade mnou hříšným. (</w:t>
      </w:r>
      <w:proofErr w:type="spellStart"/>
      <w:r w:rsidRPr="00490E82">
        <w:rPr>
          <w:rFonts w:asciiTheme="minorHAnsi" w:hAnsiTheme="minorHAnsi" w:cstheme="minorHAnsi"/>
          <w:color w:val="000000"/>
          <w:sz w:val="22"/>
          <w:szCs w:val="22"/>
        </w:rPr>
        <w:t>Lk</w:t>
      </w:r>
      <w:proofErr w:type="spellEnd"/>
      <w:r w:rsidRPr="00490E82">
        <w:rPr>
          <w:rFonts w:asciiTheme="minorHAnsi" w:hAnsiTheme="minorHAnsi" w:cstheme="minorHAnsi"/>
          <w:color w:val="000000"/>
          <w:sz w:val="22"/>
          <w:szCs w:val="22"/>
        </w:rPr>
        <w:t xml:space="preserve"> 18,13)</w:t>
      </w:r>
    </w:p>
    <w:p w14:paraId="50E034E9" w14:textId="77777777" w:rsidR="00B93544" w:rsidRPr="00490E82" w:rsidRDefault="00B93544" w:rsidP="00593A87">
      <w:pPr>
        <w:pStyle w:val="Normlnweb"/>
        <w:spacing w:before="0" w:beforeAutospacing="0" w:after="12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Přijď, Pane Ježíši! (</w:t>
      </w:r>
      <w:proofErr w:type="spellStart"/>
      <w:r w:rsidRPr="00490E82">
        <w:rPr>
          <w:rFonts w:asciiTheme="minorHAnsi" w:hAnsiTheme="minorHAnsi" w:cstheme="minorHAnsi"/>
          <w:color w:val="000000"/>
          <w:sz w:val="22"/>
          <w:szCs w:val="22"/>
        </w:rPr>
        <w:t>Zj</w:t>
      </w:r>
      <w:proofErr w:type="spellEnd"/>
      <w:r w:rsidRPr="00490E82">
        <w:rPr>
          <w:rFonts w:asciiTheme="minorHAnsi" w:hAnsiTheme="minorHAnsi" w:cstheme="minorHAnsi"/>
          <w:color w:val="000000"/>
          <w:sz w:val="22"/>
          <w:szCs w:val="22"/>
        </w:rPr>
        <w:t xml:space="preserve"> 22,20)</w:t>
      </w:r>
    </w:p>
    <w:p w14:paraId="6B944A07" w14:textId="5D2AFE8E" w:rsidR="00B93544" w:rsidRPr="00490E82" w:rsidRDefault="00B93544" w:rsidP="00593A87">
      <w:pPr>
        <w:pStyle w:val="Normlnweb"/>
        <w:spacing w:before="0" w:beforeAutospacing="0" w:after="12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 xml:space="preserve">Ten, kdo se modlí, se učí stavět proti svým pokušením, pokleskům a emocím střelnou modlitbu. Osvojuje si reflex pravidelných návratů k Bohu, který představuje vzácnou kombinaci zažitých, samovolných hnutí, s vědomými, stále znovu opakovanými úkony vůle. Ať už se takové úsilí zdá přehnané, nebo tvoří přirozenou součást zdravého návyku, tato opětovná hnutí pozornosti a hluboké úcty ke stále přítomnému a blízkému Bohu jsou vždy vyslyšena. Sčítají se, hromadí a pozvolna přispívají k naší proměně.  </w:t>
      </w:r>
    </w:p>
    <w:p w14:paraId="72877A87" w14:textId="0F2F7570" w:rsidR="00FC0682" w:rsidRPr="00490E82" w:rsidRDefault="00B93544" w:rsidP="00B93544">
      <w:pPr>
        <w:pStyle w:val="Normlnweb"/>
        <w:spacing w:before="0" w:beforeAutospacing="0" w:after="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 xml:space="preserve"> Otcové církve "vymysleli" tyto modlitby, aby vyloučili roztěkanost. Mniši v </w:t>
      </w:r>
      <w:proofErr w:type="spellStart"/>
      <w:r w:rsidRPr="00490E82">
        <w:rPr>
          <w:rFonts w:asciiTheme="minorHAnsi" w:hAnsiTheme="minorHAnsi" w:cstheme="minorHAnsi"/>
          <w:color w:val="000000"/>
          <w:sz w:val="22"/>
          <w:szCs w:val="22"/>
        </w:rPr>
        <w:t>Thebaidě</w:t>
      </w:r>
      <w:proofErr w:type="spellEnd"/>
      <w:r w:rsidRPr="00490E82">
        <w:rPr>
          <w:rFonts w:asciiTheme="minorHAnsi" w:hAnsiTheme="minorHAnsi" w:cstheme="minorHAnsi"/>
          <w:color w:val="000000"/>
          <w:sz w:val="22"/>
          <w:szCs w:val="22"/>
        </w:rPr>
        <w:t xml:space="preserve"> se často modlívali "krátké a jakoby úkradkem vrhnuté" modlitby. Dodnes se jedná o krátká zvolání, někdy vyslovená nahlas, jindy tiše, jindy jenom procítěná v duchu. Jsou mnohem upřímnější, než dlouhé a strojené modlitby. Nebrání nám v nich roztržitost ani únava, protože jsou krátké. </w:t>
      </w:r>
    </w:p>
    <w:p w14:paraId="2A6575B8" w14:textId="77777777" w:rsidR="00FC0682" w:rsidRPr="00490E82" w:rsidRDefault="00B93544" w:rsidP="00FC0682">
      <w:pPr>
        <w:pStyle w:val="Normlnweb"/>
        <w:numPr>
          <w:ilvl w:val="0"/>
          <w:numId w:val="5"/>
        </w:numPr>
        <w:spacing w:before="0" w:beforeAutospacing="0" w:after="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 xml:space="preserve">Na začátku dne nebo práce se hodí: "Všechno pro tebe, nejsvětější srdce Ježíšovo". </w:t>
      </w:r>
    </w:p>
    <w:p w14:paraId="7030DA8F" w14:textId="77777777" w:rsidR="00FC0682" w:rsidRPr="00490E82" w:rsidRDefault="00B93544" w:rsidP="00FC0682">
      <w:pPr>
        <w:pStyle w:val="Normlnweb"/>
        <w:numPr>
          <w:ilvl w:val="0"/>
          <w:numId w:val="5"/>
        </w:numPr>
        <w:spacing w:before="0" w:beforeAutospacing="0" w:after="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 xml:space="preserve">Když se pozdvihuje hostie, </w:t>
      </w:r>
      <w:proofErr w:type="gramStart"/>
      <w:r w:rsidRPr="00490E82">
        <w:rPr>
          <w:rFonts w:asciiTheme="minorHAnsi" w:hAnsiTheme="minorHAnsi" w:cstheme="minorHAnsi"/>
          <w:color w:val="000000"/>
          <w:sz w:val="22"/>
          <w:szCs w:val="22"/>
        </w:rPr>
        <w:t>hodí :</w:t>
      </w:r>
      <w:proofErr w:type="gramEnd"/>
      <w:r w:rsidRPr="00490E82">
        <w:rPr>
          <w:rFonts w:asciiTheme="minorHAnsi" w:hAnsiTheme="minorHAnsi" w:cstheme="minorHAnsi"/>
          <w:color w:val="000000"/>
          <w:sz w:val="22"/>
          <w:szCs w:val="22"/>
        </w:rPr>
        <w:t xml:space="preserve"> "Pán můj a Bůh můj". Rodí ze spontánního citu, použijeme slov, která se nám třeba právě namanou. </w:t>
      </w:r>
    </w:p>
    <w:p w14:paraId="60D102EE" w14:textId="02042935" w:rsidR="00FC0682" w:rsidRPr="00490E82" w:rsidRDefault="00B93544" w:rsidP="00FC0682">
      <w:pPr>
        <w:pStyle w:val="Normlnweb"/>
        <w:numPr>
          <w:ilvl w:val="0"/>
          <w:numId w:val="5"/>
        </w:numPr>
        <w:spacing w:before="0" w:beforeAutospacing="0" w:after="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 xml:space="preserve">Mniši rádi používali slov žalmů, zvolání "Bože, pospěš mi na pomoc" má dodnes své místo na začátku modlitby breviáře. </w:t>
      </w:r>
    </w:p>
    <w:p w14:paraId="74AD7DAA" w14:textId="06E0BF87" w:rsidR="00FC0682" w:rsidRPr="00490E82" w:rsidRDefault="00FC0682" w:rsidP="00593A87">
      <w:pPr>
        <w:pStyle w:val="Normlnweb"/>
        <w:numPr>
          <w:ilvl w:val="0"/>
          <w:numId w:val="5"/>
        </w:numPr>
        <w:spacing w:before="0" w:beforeAutospacing="0" w:after="12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 xml:space="preserve">Opakování Ježíšova (a Mariina) jména…. </w:t>
      </w:r>
    </w:p>
    <w:p w14:paraId="6F59D3B5" w14:textId="1485FFF9" w:rsidR="00B93544" w:rsidRDefault="00B93544" w:rsidP="00C42BDD">
      <w:pPr>
        <w:pStyle w:val="Normlnweb"/>
        <w:spacing w:before="0" w:beforeAutospacing="0" w:after="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 xml:space="preserve">Střelné modlitby se hodí zvláště při práci; kdo pracuje s dobrým úmyslem, modlí se, říká Tomáš Špidlík. Není tedy radno ani potřeba práci přerušovat a modlit se, zvláště při práci duševní. Tyto modlitby nám pomáhají obnovovat dobrý úmysl, který vyprchává během činnosti, jako střela svou vahou padá k zemi. Potřebuje nový impuls. </w:t>
      </w:r>
    </w:p>
    <w:p w14:paraId="73B9BD2F" w14:textId="77777777" w:rsidR="00490E82" w:rsidRPr="00490E82" w:rsidRDefault="00490E82" w:rsidP="00C42BDD">
      <w:pPr>
        <w:pStyle w:val="Normlnweb"/>
        <w:spacing w:before="0" w:beforeAutospacing="0" w:after="0" w:afterAutospacing="0"/>
        <w:textAlignment w:val="baseline"/>
        <w:rPr>
          <w:rFonts w:asciiTheme="minorHAnsi" w:hAnsiTheme="minorHAnsi" w:cstheme="minorHAnsi"/>
          <w:color w:val="000000"/>
          <w:sz w:val="22"/>
          <w:szCs w:val="22"/>
        </w:rPr>
      </w:pPr>
    </w:p>
    <w:p w14:paraId="69D8EB20" w14:textId="77777777" w:rsidR="00490E82" w:rsidRDefault="006E7F1A" w:rsidP="00BE18DF">
      <w:pPr>
        <w:pStyle w:val="Normlnweb"/>
        <w:spacing w:before="0" w:beforeAutospacing="0" w:after="120" w:afterAutospacing="0"/>
        <w:textAlignment w:val="baseline"/>
        <w:rPr>
          <w:rFonts w:asciiTheme="minorHAnsi" w:hAnsiTheme="minorHAnsi" w:cstheme="minorHAnsi"/>
          <w:color w:val="000000"/>
          <w:sz w:val="22"/>
          <w:szCs w:val="22"/>
        </w:rPr>
      </w:pPr>
      <w:r w:rsidRPr="00490E82">
        <w:rPr>
          <w:rFonts w:asciiTheme="minorHAnsi" w:hAnsiTheme="minorHAnsi" w:cstheme="minorHAnsi"/>
          <w:b/>
          <w:color w:val="000000"/>
          <w:sz w:val="22"/>
          <w:szCs w:val="22"/>
        </w:rPr>
        <w:t>Ježíšova modlitba:</w:t>
      </w:r>
      <w:r w:rsidRPr="00490E82">
        <w:rPr>
          <w:rFonts w:asciiTheme="minorHAnsi" w:hAnsiTheme="minorHAnsi" w:cstheme="minorHAnsi"/>
          <w:color w:val="000000"/>
          <w:sz w:val="22"/>
          <w:szCs w:val="22"/>
        </w:rPr>
        <w:t xml:space="preserve"> </w:t>
      </w:r>
    </w:p>
    <w:p w14:paraId="21BE91EA" w14:textId="03B9FCEF" w:rsidR="00BE18DF" w:rsidRDefault="00BE18DF" w:rsidP="00BE18DF">
      <w:pPr>
        <w:pStyle w:val="Normlnweb"/>
        <w:spacing w:before="0" w:beforeAutospacing="0" w:after="120" w:afterAutospacing="0"/>
        <w:textAlignment w:val="baseline"/>
        <w:rPr>
          <w:rFonts w:asciiTheme="minorHAnsi" w:hAnsiTheme="minorHAnsi" w:cstheme="minorHAnsi"/>
          <w:color w:val="000000"/>
          <w:sz w:val="22"/>
          <w:szCs w:val="22"/>
        </w:rPr>
      </w:pPr>
      <w:r w:rsidRPr="00BE18DF">
        <w:rPr>
          <w:rFonts w:asciiTheme="minorHAnsi" w:hAnsiTheme="minorHAnsi" w:cstheme="minorHAnsi"/>
          <w:color w:val="000000"/>
          <w:sz w:val="22"/>
          <w:szCs w:val="22"/>
        </w:rPr>
        <w:t>Poutník vypráví o své cestě k Bohu (Upřímné vyprávění poutníka duchovnímu otci</w:t>
      </w:r>
      <w:r>
        <w:rPr>
          <w:rFonts w:asciiTheme="minorHAnsi" w:hAnsiTheme="minorHAnsi" w:cstheme="minorHAnsi"/>
          <w:color w:val="000000"/>
          <w:sz w:val="22"/>
          <w:szCs w:val="22"/>
        </w:rPr>
        <w:t>)</w:t>
      </w:r>
      <w:r w:rsidRPr="00BE18DF">
        <w:rPr>
          <w:rFonts w:asciiTheme="minorHAnsi" w:hAnsiTheme="minorHAnsi" w:cstheme="minorHAnsi"/>
          <w:color w:val="000000"/>
          <w:sz w:val="22"/>
          <w:szCs w:val="22"/>
        </w:rPr>
        <w:t xml:space="preserve"> je anonymní ruský spis z 19. století, v němž ruský poutník z dob krymské války popisuje svůj duchovní život.</w:t>
      </w:r>
    </w:p>
    <w:p w14:paraId="0FCC92F6" w14:textId="556BC056" w:rsidR="00BE18DF" w:rsidRPr="00BE18DF" w:rsidRDefault="00BE18DF" w:rsidP="00BE18DF">
      <w:pPr>
        <w:pStyle w:val="Normlnweb"/>
        <w:spacing w:before="0" w:beforeAutospacing="0" w:after="120" w:afterAutospacing="0"/>
        <w:textAlignment w:val="baseline"/>
        <w:rPr>
          <w:rFonts w:asciiTheme="minorHAnsi" w:hAnsiTheme="minorHAnsi" w:cstheme="minorHAnsi"/>
          <w:color w:val="000000"/>
          <w:sz w:val="22"/>
          <w:szCs w:val="22"/>
        </w:rPr>
      </w:pPr>
      <w:r w:rsidRPr="00BE18DF">
        <w:rPr>
          <w:rFonts w:asciiTheme="minorHAnsi" w:hAnsiTheme="minorHAnsi" w:cstheme="minorHAnsi"/>
          <w:color w:val="000000"/>
          <w:sz w:val="22"/>
          <w:szCs w:val="22"/>
        </w:rPr>
        <w:t>Autor vyprávění není znám a není ani jasné, zda je příběh skutečný či smyšlený. Ruský originál byl nalezen na svaté hoře Athos a poprvé vydán v Kazani v roce 1884. Text se skládá z několika autobiografických vyprávění i rozhovorů poutníka s knězem nebo s jinými osobami.</w:t>
      </w:r>
    </w:p>
    <w:p w14:paraId="59EE0899" w14:textId="378F2444" w:rsidR="00BE18DF" w:rsidRDefault="00BE18DF" w:rsidP="00BE18DF">
      <w:pPr>
        <w:pStyle w:val="Normlnweb"/>
        <w:spacing w:before="0" w:beforeAutospacing="0" w:after="120" w:afterAutospacing="0"/>
        <w:textAlignment w:val="baseline"/>
        <w:rPr>
          <w:rFonts w:asciiTheme="minorHAnsi" w:hAnsiTheme="minorHAnsi" w:cstheme="minorHAnsi"/>
          <w:color w:val="000000"/>
          <w:sz w:val="22"/>
          <w:szCs w:val="22"/>
        </w:rPr>
      </w:pPr>
      <w:r w:rsidRPr="00BE18DF">
        <w:rPr>
          <w:rFonts w:asciiTheme="minorHAnsi" w:hAnsiTheme="minorHAnsi" w:cstheme="minorHAnsi"/>
          <w:color w:val="000000"/>
          <w:sz w:val="22"/>
          <w:szCs w:val="22"/>
        </w:rPr>
        <w:t xml:space="preserve">Poutník se po různých nešťastných životních událostech rozhodne pod vlivem četby staroslověnského mystického spisu </w:t>
      </w:r>
      <w:proofErr w:type="spellStart"/>
      <w:r w:rsidRPr="00BE18DF">
        <w:rPr>
          <w:rFonts w:asciiTheme="minorHAnsi" w:hAnsiTheme="minorHAnsi" w:cstheme="minorHAnsi"/>
          <w:color w:val="000000"/>
          <w:sz w:val="22"/>
          <w:szCs w:val="22"/>
        </w:rPr>
        <w:t>Filokalia</w:t>
      </w:r>
      <w:proofErr w:type="spellEnd"/>
      <w:r w:rsidRPr="00BE18DF">
        <w:rPr>
          <w:rFonts w:asciiTheme="minorHAnsi" w:hAnsiTheme="minorHAnsi" w:cstheme="minorHAnsi"/>
          <w:color w:val="000000"/>
          <w:sz w:val="22"/>
          <w:szCs w:val="22"/>
        </w:rPr>
        <w:t xml:space="preserve"> a pod vlivem slov sv. Pavla (1Te 5, 17 (</w:t>
      </w:r>
      <w:proofErr w:type="spellStart"/>
      <w:r w:rsidRPr="00BE18DF">
        <w:rPr>
          <w:rFonts w:asciiTheme="minorHAnsi" w:hAnsiTheme="minorHAnsi" w:cstheme="minorHAnsi"/>
          <w:color w:val="000000"/>
          <w:sz w:val="22"/>
          <w:szCs w:val="22"/>
        </w:rPr>
        <w:t>Kral</w:t>
      </w:r>
      <w:proofErr w:type="spellEnd"/>
      <w:r w:rsidRPr="00BE18DF">
        <w:rPr>
          <w:rFonts w:asciiTheme="minorHAnsi" w:hAnsiTheme="minorHAnsi" w:cstheme="minorHAnsi"/>
          <w:color w:val="000000"/>
          <w:sz w:val="22"/>
          <w:szCs w:val="22"/>
        </w:rPr>
        <w:t>, ČEP) pěstovat neustálou „modlitbu Srdce“, tedy stále v duchu opakovat větu: "Pane Ježíši Kriste, Synu Boží, smiluj se nade mnou hříšným", dokud nedosáhne úplného sjednocení s Bohem. Putuje Ruskem, živí se žebrotou, těžkou fyzickou prací nebo tím, že učí děti sedláků číst a psát, snaží se o pouť do Svaté země.</w:t>
      </w:r>
    </w:p>
    <w:p w14:paraId="7CDC3FEA" w14:textId="27CC0BD1" w:rsidR="00B93544" w:rsidRPr="00490E82" w:rsidRDefault="006E7F1A" w:rsidP="00593A87">
      <w:pPr>
        <w:pStyle w:val="Normlnweb"/>
        <w:spacing w:before="0" w:beforeAutospacing="0" w:after="12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 xml:space="preserve">„Všichni se můžeme učit vytrvalosti od onoho ruského poutníka, o němž mluví jedno slavné duchovní dílo, který získal umění modlitby skrze nekonečné opakování stále stejné invokace: “Ježíši Kriste, Boží Synu, Pane, smiluj se nad námi, hříšníky!” (Srov. KKC 2616, 2667). Jestliže do jeho života vstoupí milost, jestliže se modlitba jednoho dne roznítí do té míry, že pocítí přítomnost Království zde mezi námi, jestliže se jeho pohled promění natolik, že bude podoben pohledu dítěte, bude tomu tak proto, že vytrval v opakování této prosté křesťanské litanie. Ona totiž nakonec vstoupila do rytmu jeho dechu. Tento příběh ruského poutníka je krásný, je to kniha, kterou může číst každý. Doporučuji vám ho k četbě, pomůže vám pochopit, co znamená ústní modlitba.“ </w:t>
      </w:r>
      <w:r w:rsidR="00FC0682" w:rsidRPr="00490E82">
        <w:rPr>
          <w:rFonts w:asciiTheme="minorHAnsi" w:hAnsiTheme="minorHAnsi" w:cstheme="minorHAnsi"/>
          <w:color w:val="000000"/>
          <w:sz w:val="22"/>
          <w:szCs w:val="22"/>
        </w:rPr>
        <w:t xml:space="preserve"> (F)</w:t>
      </w:r>
    </w:p>
    <w:p w14:paraId="47753A91" w14:textId="77777777" w:rsidR="00E9712E" w:rsidRDefault="00E9712E">
      <w:pPr>
        <w:rPr>
          <w:rFonts w:eastAsia="Times New Roman" w:cstheme="minorHAnsi"/>
          <w:b/>
          <w:color w:val="000000"/>
          <w:lang w:eastAsia="cs-CZ"/>
        </w:rPr>
      </w:pPr>
      <w:r>
        <w:rPr>
          <w:rFonts w:cstheme="minorHAnsi"/>
          <w:b/>
          <w:color w:val="000000"/>
        </w:rPr>
        <w:br w:type="page"/>
      </w:r>
    </w:p>
    <w:p w14:paraId="7F346F76" w14:textId="4403237D" w:rsidR="00C42BDD" w:rsidRPr="00490E82" w:rsidRDefault="00C42BDD" w:rsidP="0093515D">
      <w:pPr>
        <w:pStyle w:val="Normlnweb"/>
        <w:spacing w:before="0" w:beforeAutospacing="0" w:after="60" w:afterAutospacing="0"/>
        <w:textAlignment w:val="baseline"/>
        <w:rPr>
          <w:rFonts w:asciiTheme="minorHAnsi" w:hAnsiTheme="minorHAnsi" w:cstheme="minorHAnsi"/>
          <w:b/>
          <w:color w:val="000000"/>
          <w:sz w:val="22"/>
          <w:szCs w:val="22"/>
        </w:rPr>
      </w:pPr>
      <w:r w:rsidRPr="00490E82">
        <w:rPr>
          <w:rFonts w:asciiTheme="minorHAnsi" w:hAnsiTheme="minorHAnsi" w:cstheme="minorHAnsi"/>
          <w:b/>
          <w:color w:val="000000"/>
          <w:sz w:val="22"/>
          <w:szCs w:val="22"/>
        </w:rPr>
        <w:lastRenderedPageBreak/>
        <w:t>Žehnání</w:t>
      </w:r>
    </w:p>
    <w:p w14:paraId="4D4F6B8F" w14:textId="0E0E0932" w:rsidR="00C42BDD" w:rsidRPr="00490E82" w:rsidRDefault="00C42BDD" w:rsidP="0093515D">
      <w:pPr>
        <w:pStyle w:val="Normlnweb"/>
        <w:spacing w:before="0" w:beforeAutospacing="0" w:after="6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Žehnání je ve své podstatě svolávání Dobra, které je větší než já; Dobra, které já sám nejsem schopen vytvořit, způsobit ani ovlivnit. Žehnání je dovolávání se Boha a svolávání jeho Dobra na nějakého člověka (skupinu lidí atd.).</w:t>
      </w:r>
    </w:p>
    <w:p w14:paraId="4B8372BE" w14:textId="1394DAD6" w:rsidR="00C42BDD" w:rsidRDefault="00C42BDD" w:rsidP="00593A87">
      <w:pPr>
        <w:pStyle w:val="Normlnweb"/>
        <w:spacing w:before="0" w:beforeAutospacing="0" w:after="12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Jednoduchá modlitba (v nitru i ústy), ve které svolávám Boží dobra a dary</w:t>
      </w:r>
      <w:r w:rsidR="00F6334C" w:rsidRPr="00490E82">
        <w:rPr>
          <w:rFonts w:asciiTheme="minorHAnsi" w:hAnsiTheme="minorHAnsi" w:cstheme="minorHAnsi"/>
          <w:color w:val="000000"/>
          <w:sz w:val="22"/>
          <w:szCs w:val="22"/>
        </w:rPr>
        <w:t xml:space="preserve"> na </w:t>
      </w:r>
      <w:r w:rsidR="003A434A" w:rsidRPr="00490E82">
        <w:rPr>
          <w:rFonts w:asciiTheme="minorHAnsi" w:hAnsiTheme="minorHAnsi" w:cstheme="minorHAnsi"/>
          <w:color w:val="000000"/>
          <w:sz w:val="22"/>
          <w:szCs w:val="22"/>
        </w:rPr>
        <w:t xml:space="preserve">konkrétní lidi či skupinu lidí. Stačí prosté vyjmenovávání a v přítomnosti milujícího Boha odevzdávání lidí jemu. </w:t>
      </w:r>
    </w:p>
    <w:p w14:paraId="3088D506" w14:textId="77777777" w:rsidR="00D80F5D" w:rsidRPr="00D80F5D" w:rsidRDefault="00D80F5D" w:rsidP="00D80F5D">
      <w:pPr>
        <w:pStyle w:val="Normlnweb"/>
        <w:spacing w:after="120"/>
        <w:textAlignment w:val="baseline"/>
        <w:rPr>
          <w:rFonts w:asciiTheme="minorHAnsi" w:hAnsiTheme="minorHAnsi" w:cstheme="minorHAnsi"/>
          <w:color w:val="000000"/>
          <w:sz w:val="22"/>
          <w:szCs w:val="22"/>
        </w:rPr>
      </w:pPr>
      <w:r w:rsidRPr="00D80F5D">
        <w:rPr>
          <w:rFonts w:asciiTheme="minorHAnsi" w:hAnsiTheme="minorHAnsi" w:cstheme="minorHAnsi"/>
          <w:color w:val="000000"/>
          <w:sz w:val="22"/>
          <w:szCs w:val="22"/>
        </w:rPr>
        <w:t>Žehnání, žehnat, požehnat je odvozeno od latinského slova „</w:t>
      </w:r>
      <w:proofErr w:type="spellStart"/>
      <w:r w:rsidRPr="00D80F5D">
        <w:rPr>
          <w:rFonts w:asciiTheme="minorHAnsi" w:hAnsiTheme="minorHAnsi" w:cstheme="minorHAnsi"/>
          <w:color w:val="000000"/>
          <w:sz w:val="22"/>
          <w:szCs w:val="22"/>
        </w:rPr>
        <w:t>signare</w:t>
      </w:r>
      <w:proofErr w:type="spellEnd"/>
      <w:r w:rsidRPr="00D80F5D">
        <w:rPr>
          <w:rFonts w:asciiTheme="minorHAnsi" w:hAnsiTheme="minorHAnsi" w:cstheme="minorHAnsi"/>
          <w:color w:val="000000"/>
          <w:sz w:val="22"/>
          <w:szCs w:val="22"/>
        </w:rPr>
        <w:t xml:space="preserve">“, česky „označit“. Synonymum pro slovo žehnat se také používá „dobrořečit“. Žehná a dobrořečí se kdeco a kdekdo. Slovo je velmi mocné. Může zranit i zabít, může hojit a dát život. Gesto doprovázející slovo ještě umocňuje význam slova. Proto nad věcmi, osobami, událostmi se pronáší slovo doprovázené gestem. Protože je to </w:t>
      </w:r>
      <w:proofErr w:type="gramStart"/>
      <w:r w:rsidRPr="00D80F5D">
        <w:rPr>
          <w:rFonts w:asciiTheme="minorHAnsi" w:hAnsiTheme="minorHAnsi" w:cstheme="minorHAnsi"/>
          <w:color w:val="000000"/>
          <w:sz w:val="22"/>
          <w:szCs w:val="22"/>
        </w:rPr>
        <w:t>dobro - řečení</w:t>
      </w:r>
      <w:proofErr w:type="gramEnd"/>
      <w:r w:rsidRPr="00D80F5D">
        <w:rPr>
          <w:rFonts w:asciiTheme="minorHAnsi" w:hAnsiTheme="minorHAnsi" w:cstheme="minorHAnsi"/>
          <w:color w:val="000000"/>
          <w:sz w:val="22"/>
          <w:szCs w:val="22"/>
        </w:rPr>
        <w:t>. Jedná se o slovo dobré, slovo, které dává věci, osobě, události dobré nasměrování.</w:t>
      </w:r>
    </w:p>
    <w:p w14:paraId="01CCF611" w14:textId="77777777" w:rsidR="00D80F5D" w:rsidRPr="00D80F5D" w:rsidRDefault="00D80F5D" w:rsidP="00D80F5D">
      <w:pPr>
        <w:pStyle w:val="Normlnweb"/>
        <w:spacing w:after="120"/>
        <w:textAlignment w:val="baseline"/>
        <w:rPr>
          <w:rFonts w:asciiTheme="minorHAnsi" w:hAnsiTheme="minorHAnsi" w:cstheme="minorHAnsi"/>
          <w:color w:val="000000"/>
          <w:sz w:val="22"/>
          <w:szCs w:val="22"/>
        </w:rPr>
      </w:pPr>
      <w:r w:rsidRPr="00D80F5D">
        <w:rPr>
          <w:rFonts w:asciiTheme="minorHAnsi" w:hAnsiTheme="minorHAnsi" w:cstheme="minorHAnsi"/>
          <w:color w:val="000000"/>
          <w:sz w:val="22"/>
          <w:szCs w:val="22"/>
        </w:rPr>
        <w:t xml:space="preserve">Co je možné žehnat? Rodiče mohou žehnat své děti. Stačí obyčejný křížek na čelo s přáním, aby se dítěti nic zlého nestalo. Každý může žehnat sama sebe, když ráno vstává nebo jde spát. Může požehnat chléb. Může žehnat nemocným, starým </w:t>
      </w:r>
      <w:proofErr w:type="gramStart"/>
      <w:r w:rsidRPr="00D80F5D">
        <w:rPr>
          <w:rFonts w:asciiTheme="minorHAnsi" w:hAnsiTheme="minorHAnsi" w:cstheme="minorHAnsi"/>
          <w:color w:val="000000"/>
          <w:sz w:val="22"/>
          <w:szCs w:val="22"/>
        </w:rPr>
        <w:t>lidem</w:t>
      </w:r>
      <w:proofErr w:type="gramEnd"/>
      <w:r w:rsidRPr="00D80F5D">
        <w:rPr>
          <w:rFonts w:asciiTheme="minorHAnsi" w:hAnsiTheme="minorHAnsi" w:cstheme="minorHAnsi"/>
          <w:color w:val="000000"/>
          <w:sz w:val="22"/>
          <w:szCs w:val="22"/>
        </w:rPr>
        <w:t xml:space="preserve"> než se vydají na cestu. Kněží vám pak mohou požehnat například křížek na krk. Mohou vám požehnat nové auto, pracoviště, dům nebo byt, ve kterém bydlíte.</w:t>
      </w:r>
    </w:p>
    <w:p w14:paraId="77C5EAA7" w14:textId="77777777" w:rsidR="00D80F5D" w:rsidRPr="00D80F5D" w:rsidRDefault="00D80F5D" w:rsidP="00D80F5D">
      <w:pPr>
        <w:pStyle w:val="Normlnweb"/>
        <w:spacing w:after="120"/>
        <w:textAlignment w:val="baseline"/>
        <w:rPr>
          <w:rFonts w:asciiTheme="minorHAnsi" w:hAnsiTheme="minorHAnsi" w:cstheme="minorHAnsi"/>
          <w:color w:val="000000"/>
          <w:sz w:val="22"/>
          <w:szCs w:val="22"/>
        </w:rPr>
      </w:pPr>
      <w:r w:rsidRPr="00D80F5D">
        <w:rPr>
          <w:rFonts w:asciiTheme="minorHAnsi" w:hAnsiTheme="minorHAnsi" w:cstheme="minorHAnsi"/>
          <w:color w:val="000000"/>
          <w:sz w:val="22"/>
          <w:szCs w:val="22"/>
        </w:rPr>
        <w:t xml:space="preserve">V Římě je tradice, že kněží chodí před Velikonocemi po domácnostech a žehnají domácnosti svěcenou vodou. U nás tak chodili na Tři krále </w:t>
      </w:r>
      <w:proofErr w:type="gramStart"/>
      <w:r w:rsidRPr="00D80F5D">
        <w:rPr>
          <w:rFonts w:asciiTheme="minorHAnsi" w:hAnsiTheme="minorHAnsi" w:cstheme="minorHAnsi"/>
          <w:color w:val="000000"/>
          <w:sz w:val="22"/>
          <w:szCs w:val="22"/>
        </w:rPr>
        <w:t>a nebo</w:t>
      </w:r>
      <w:proofErr w:type="gramEnd"/>
      <w:r w:rsidRPr="00D80F5D">
        <w:rPr>
          <w:rFonts w:asciiTheme="minorHAnsi" w:hAnsiTheme="minorHAnsi" w:cstheme="minorHAnsi"/>
          <w:color w:val="000000"/>
          <w:sz w:val="22"/>
          <w:szCs w:val="22"/>
        </w:rPr>
        <w:t xml:space="preserve"> na Mikuláše. Mohou také žehnat zvířatům, vašim polím a tak dále.</w:t>
      </w:r>
    </w:p>
    <w:p w14:paraId="5723B18F" w14:textId="77777777" w:rsidR="00D80F5D" w:rsidRPr="00D80F5D" w:rsidRDefault="00D80F5D" w:rsidP="00D80F5D">
      <w:pPr>
        <w:pStyle w:val="Normlnweb"/>
        <w:spacing w:after="120"/>
        <w:textAlignment w:val="baseline"/>
        <w:rPr>
          <w:rFonts w:asciiTheme="minorHAnsi" w:hAnsiTheme="minorHAnsi" w:cstheme="minorHAnsi"/>
          <w:color w:val="000000"/>
          <w:sz w:val="22"/>
          <w:szCs w:val="22"/>
        </w:rPr>
      </w:pPr>
      <w:r w:rsidRPr="00D80F5D">
        <w:rPr>
          <w:rFonts w:asciiTheme="minorHAnsi" w:hAnsiTheme="minorHAnsi" w:cstheme="minorHAnsi"/>
          <w:color w:val="000000"/>
          <w:sz w:val="22"/>
          <w:szCs w:val="22"/>
        </w:rPr>
        <w:t>Žehnání je spojeno se znamením kříže, svěcenou vodou, někdy i kadidlem a na Tři krále posvěcenou křídou.</w:t>
      </w:r>
    </w:p>
    <w:p w14:paraId="509BFF29" w14:textId="6262C977" w:rsidR="00D80F5D" w:rsidRPr="00490E82" w:rsidRDefault="00D80F5D" w:rsidP="00D80F5D">
      <w:pPr>
        <w:pStyle w:val="Normlnweb"/>
        <w:spacing w:before="0" w:beforeAutospacing="0" w:after="120" w:afterAutospacing="0"/>
        <w:textAlignment w:val="baseline"/>
        <w:rPr>
          <w:rFonts w:asciiTheme="minorHAnsi" w:hAnsiTheme="minorHAnsi" w:cstheme="minorHAnsi"/>
          <w:color w:val="000000"/>
          <w:sz w:val="22"/>
          <w:szCs w:val="22"/>
        </w:rPr>
      </w:pPr>
      <w:bookmarkStart w:id="0" w:name="_GoBack"/>
      <w:bookmarkEnd w:id="0"/>
      <w:r w:rsidRPr="00D80F5D">
        <w:rPr>
          <w:rFonts w:asciiTheme="minorHAnsi" w:hAnsiTheme="minorHAnsi" w:cstheme="minorHAnsi"/>
          <w:color w:val="000000"/>
          <w:sz w:val="22"/>
          <w:szCs w:val="22"/>
        </w:rPr>
        <w:t xml:space="preserve">Nejedná se o magii. Svěcená voda, kadidlo, křída, jsou pouze viditelná znamení, gesta, která doprovázejí slovo modlitby a Boží sílu, která je neviditelná. Žádný posvěcený růženec na zpětném zrcátku vašeho automobilu vás před nehodou neuchrání, když jezdíte nebezpečně. Ale růženec vám může připomenout Pána Boha, který pro vás chce jen </w:t>
      </w:r>
      <w:proofErr w:type="gramStart"/>
      <w:r w:rsidRPr="00D80F5D">
        <w:rPr>
          <w:rFonts w:asciiTheme="minorHAnsi" w:hAnsiTheme="minorHAnsi" w:cstheme="minorHAnsi"/>
          <w:color w:val="000000"/>
          <w:sz w:val="22"/>
          <w:szCs w:val="22"/>
        </w:rPr>
        <w:t>dobro</w:t>
      </w:r>
      <w:proofErr w:type="gramEnd"/>
      <w:r w:rsidRPr="00D80F5D">
        <w:rPr>
          <w:rFonts w:asciiTheme="minorHAnsi" w:hAnsiTheme="minorHAnsi" w:cstheme="minorHAnsi"/>
          <w:color w:val="000000"/>
          <w:sz w:val="22"/>
          <w:szCs w:val="22"/>
        </w:rPr>
        <w:t xml:space="preserve"> a tedy i bezpečné dosáhnutí cíle vaší cesty.</w:t>
      </w:r>
    </w:p>
    <w:p w14:paraId="3B982DC1" w14:textId="043FEC30" w:rsidR="00C42BDD" w:rsidRPr="00490E82" w:rsidRDefault="00C42BDD" w:rsidP="00593A87">
      <w:pPr>
        <w:pStyle w:val="Normlnweb"/>
        <w:spacing w:before="0" w:beforeAutospacing="0" w:after="120" w:afterAutospacing="0"/>
        <w:textAlignment w:val="baseline"/>
        <w:rPr>
          <w:rFonts w:asciiTheme="minorHAnsi" w:hAnsiTheme="minorHAnsi" w:cstheme="minorHAnsi"/>
          <w:color w:val="000000"/>
          <w:sz w:val="22"/>
          <w:szCs w:val="22"/>
        </w:rPr>
      </w:pPr>
      <w:r w:rsidRPr="00490E82">
        <w:rPr>
          <w:rFonts w:asciiTheme="minorHAnsi" w:hAnsiTheme="minorHAnsi" w:cstheme="minorHAnsi"/>
          <w:color w:val="000000"/>
          <w:sz w:val="22"/>
          <w:szCs w:val="22"/>
        </w:rPr>
        <w:t xml:space="preserve">Když žehnáme osobě, která nás proklíná, slavíme vítězství nad tím, kdo chce pro nás zlo. Nesmíme se proto žádné kletby bát. Když vás napadne jméno člověka, o kterém předpokládáte, že na vás mohl uvalit kletbu, okamžitě mu žehnejte. Jen co mu požehnáte, oblékáte si jakoby ochranný štít a nic se vás nemůže dotknout. Proto nám Ježíš říká: </w:t>
      </w:r>
      <w:r w:rsidR="003A434A" w:rsidRPr="00490E82">
        <w:rPr>
          <w:rFonts w:asciiTheme="minorHAnsi" w:hAnsiTheme="minorHAnsi" w:cstheme="minorHAnsi"/>
          <w:color w:val="000000"/>
          <w:sz w:val="22"/>
          <w:szCs w:val="22"/>
        </w:rPr>
        <w:t>„Žehnejte těm, kteří vás proklínají, modlete se za ty, kdo vám ubližují.“ (</w:t>
      </w:r>
      <w:proofErr w:type="spellStart"/>
      <w:r w:rsidR="003A434A" w:rsidRPr="00490E82">
        <w:rPr>
          <w:rFonts w:asciiTheme="minorHAnsi" w:hAnsiTheme="minorHAnsi" w:cstheme="minorHAnsi"/>
          <w:color w:val="000000"/>
          <w:sz w:val="22"/>
          <w:szCs w:val="22"/>
        </w:rPr>
        <w:t>Lk</w:t>
      </w:r>
      <w:proofErr w:type="spellEnd"/>
      <w:r w:rsidR="003A434A" w:rsidRPr="00490E82">
        <w:rPr>
          <w:rFonts w:asciiTheme="minorHAnsi" w:hAnsiTheme="minorHAnsi" w:cstheme="minorHAnsi"/>
          <w:color w:val="000000"/>
          <w:sz w:val="22"/>
          <w:szCs w:val="22"/>
        </w:rPr>
        <w:t xml:space="preserve"> 6,28) „Neodplácejte zlým za zlé ani urážkou za urážku, naopak žehnejte; vždyť jste byli povoláni k tomu, abyste se stali dědici požehnání.“ (1Petr 3,9)</w:t>
      </w:r>
    </w:p>
    <w:p w14:paraId="17F6EEB5" w14:textId="77777777" w:rsidR="00593A87" w:rsidRDefault="00593A87">
      <w:pPr>
        <w:rPr>
          <w:rFonts w:eastAsia="Times New Roman" w:cstheme="minorHAnsi"/>
          <w:b/>
          <w:color w:val="000000"/>
          <w:lang w:eastAsia="cs-CZ"/>
        </w:rPr>
      </w:pPr>
      <w:r>
        <w:rPr>
          <w:rFonts w:cstheme="minorHAnsi"/>
          <w:b/>
          <w:color w:val="000000"/>
        </w:rPr>
        <w:br w:type="page"/>
      </w:r>
    </w:p>
    <w:p w14:paraId="6D0783F7" w14:textId="5EFC813D" w:rsidR="00B93544" w:rsidRPr="00490E82" w:rsidRDefault="00B93544" w:rsidP="0093515D">
      <w:pPr>
        <w:pStyle w:val="Normlnweb"/>
        <w:spacing w:before="0" w:beforeAutospacing="0" w:after="60" w:afterAutospacing="0"/>
        <w:textAlignment w:val="baseline"/>
        <w:rPr>
          <w:rFonts w:asciiTheme="minorHAnsi" w:hAnsiTheme="minorHAnsi" w:cstheme="minorHAnsi"/>
          <w:b/>
          <w:color w:val="000000"/>
          <w:sz w:val="22"/>
          <w:szCs w:val="22"/>
        </w:rPr>
      </w:pPr>
      <w:r w:rsidRPr="00490E82">
        <w:rPr>
          <w:rFonts w:asciiTheme="minorHAnsi" w:hAnsiTheme="minorHAnsi" w:cstheme="minorHAnsi"/>
          <w:b/>
          <w:color w:val="000000"/>
          <w:sz w:val="22"/>
          <w:szCs w:val="22"/>
        </w:rPr>
        <w:lastRenderedPageBreak/>
        <w:t>Breviář</w:t>
      </w:r>
    </w:p>
    <w:p w14:paraId="5EA8C3E7" w14:textId="77777777" w:rsidR="00FC0682" w:rsidRPr="00490E82" w:rsidRDefault="00FC0682" w:rsidP="00FC0682">
      <w:pPr>
        <w:spacing w:after="60" w:line="240" w:lineRule="auto"/>
        <w:rPr>
          <w:rFonts w:cstheme="minorHAnsi"/>
        </w:rPr>
      </w:pPr>
      <w:r w:rsidRPr="00490E82">
        <w:rPr>
          <w:rFonts w:cstheme="minorHAnsi"/>
        </w:rPr>
        <w:t>Breviář neboli Denní modlitba církve či Liturgie hodin je soubor biblických textů, křesťanských básní (hymnů), proseb a modliteb, který se církev recituje v jednotlivých denních dobách. K modlitbě breviáře jsou vázáni ti, kdo přijali minimálně jeden ze stupňů kněžského svěcení a osoby zasvěceného života (řeholníci, řeholnice...). Smyslem této modlitby je "posvěcení času" a neustálý kontakt s Bohem prostřednictvím jeho Zjevení (Písma). Navazuje tak na typickou židovskou modlitbu žalmů. Tak se modlil i Ježíš! Křesťané prvních století si také uvědomovali, že údobí dne nejsou jen prostým vyjádřením času, ale že mají i duchovní smysl. Otcové ve 3. století se vcelku shodují na tom, že požadavek "Stále se modlete!" (</w:t>
      </w:r>
      <w:proofErr w:type="spellStart"/>
      <w:r w:rsidRPr="00490E82">
        <w:rPr>
          <w:rFonts w:cstheme="minorHAnsi"/>
        </w:rPr>
        <w:t>srv</w:t>
      </w:r>
      <w:proofErr w:type="spellEnd"/>
      <w:r w:rsidRPr="00490E82">
        <w:rPr>
          <w:rFonts w:cstheme="minorHAnsi"/>
        </w:rPr>
        <w:t xml:space="preserve">. </w:t>
      </w:r>
      <w:proofErr w:type="spellStart"/>
      <w:r w:rsidRPr="00490E82">
        <w:rPr>
          <w:rFonts w:cstheme="minorHAnsi"/>
        </w:rPr>
        <w:t>Ef</w:t>
      </w:r>
      <w:proofErr w:type="spellEnd"/>
      <w:r w:rsidRPr="00490E82">
        <w:rPr>
          <w:rFonts w:cstheme="minorHAnsi"/>
        </w:rPr>
        <w:t xml:space="preserve"> 6,18) se dá těžko uskutečnit bez toho, že by byly přímo hodiny k modlitbě určené. Symbolickými se na biblickém základu staly zvláště noc, ráno a večer.</w:t>
      </w:r>
    </w:p>
    <w:p w14:paraId="0B706A69" w14:textId="77777777" w:rsidR="00FC0682" w:rsidRPr="00490E82" w:rsidRDefault="00FC0682" w:rsidP="00FC0682">
      <w:pPr>
        <w:spacing w:after="60" w:line="240" w:lineRule="auto"/>
        <w:rPr>
          <w:rFonts w:cstheme="minorHAnsi"/>
        </w:rPr>
      </w:pPr>
      <w:r w:rsidRPr="00490E82">
        <w:rPr>
          <w:rFonts w:cstheme="minorHAnsi"/>
        </w:rPr>
        <w:t xml:space="preserve">Od 4. století se vyčlenily dvě základní formy společné modlitby: modlitba křesťanského společenství kolem biskupa a kněží v katedrále a modlitba v klášterních společenstvích. Katedrální modlitba měla dvě hlavní části: ranní chvály (ráno) a nešpory (večer). Ale o nedělích a slavnostech se křesťané scházeli ještě k </w:t>
      </w:r>
      <w:proofErr w:type="gramStart"/>
      <w:r w:rsidRPr="00490E82">
        <w:rPr>
          <w:rFonts w:cstheme="minorHAnsi"/>
        </w:rPr>
        <w:t>vigilii - nočnímu</w:t>
      </w:r>
      <w:proofErr w:type="gramEnd"/>
      <w:r w:rsidRPr="00490E82">
        <w:rPr>
          <w:rFonts w:cstheme="minorHAnsi"/>
        </w:rPr>
        <w:t xml:space="preserve"> bdění. Klášterní modlitba měla kromě ranních chval a nešpor další části během dne a zavedla i každodenní vigilii.</w:t>
      </w:r>
    </w:p>
    <w:p w14:paraId="72AEEA6D" w14:textId="77777777" w:rsidR="00FC0682" w:rsidRPr="00490E82" w:rsidRDefault="00FC0682" w:rsidP="00FC0682">
      <w:pPr>
        <w:spacing w:after="60" w:line="240" w:lineRule="auto"/>
        <w:rPr>
          <w:rFonts w:cstheme="minorHAnsi"/>
        </w:rPr>
      </w:pPr>
      <w:r w:rsidRPr="00490E82">
        <w:rPr>
          <w:rFonts w:cstheme="minorHAnsi"/>
        </w:rPr>
        <w:t xml:space="preserve">Podle vzoru katedrální a klášterní modlitby vytvořil sv. Benedikt základní strukturu breviáře. Rozdělil 150 biblických žalmů do jednotlivých částí denní modlitby tak, aby se za týden všechny vystřídaly. Kromě toho zavádí do modlitby oslavné </w:t>
      </w:r>
      <w:proofErr w:type="gramStart"/>
      <w:r w:rsidRPr="00490E82">
        <w:rPr>
          <w:rFonts w:cstheme="minorHAnsi"/>
        </w:rPr>
        <w:t>básně - hymny</w:t>
      </w:r>
      <w:proofErr w:type="gramEnd"/>
      <w:r w:rsidRPr="00490E82">
        <w:rPr>
          <w:rFonts w:cstheme="minorHAnsi"/>
        </w:rPr>
        <w:t xml:space="preserve">. Benediktinská denní modlitba církve měla tyto části: </w:t>
      </w:r>
      <w:proofErr w:type="spellStart"/>
      <w:r w:rsidRPr="00490E82">
        <w:rPr>
          <w:rFonts w:cstheme="minorHAnsi"/>
        </w:rPr>
        <w:t>mattutinum</w:t>
      </w:r>
      <w:proofErr w:type="spellEnd"/>
      <w:r w:rsidRPr="00490E82">
        <w:rPr>
          <w:rFonts w:cstheme="minorHAnsi"/>
        </w:rPr>
        <w:t xml:space="preserve">, ranní chvály, prima, tercie, sexta, </w:t>
      </w:r>
      <w:proofErr w:type="spellStart"/>
      <w:r w:rsidRPr="00490E82">
        <w:rPr>
          <w:rFonts w:cstheme="minorHAnsi"/>
        </w:rPr>
        <w:t>nona</w:t>
      </w:r>
      <w:proofErr w:type="spellEnd"/>
      <w:r w:rsidRPr="00490E82">
        <w:rPr>
          <w:rFonts w:cstheme="minorHAnsi"/>
        </w:rPr>
        <w:t>, nešpory, kompletář. Tato základní struktura byla v průběhu století postupně modifikována až do poslední reformy po 2. vatikánském koncilu (1970 a 1985).</w:t>
      </w:r>
    </w:p>
    <w:p w14:paraId="3B643ED9" w14:textId="51E67E37" w:rsidR="00FC0682" w:rsidRPr="00490E82" w:rsidRDefault="00FC0682" w:rsidP="00FC0682">
      <w:pPr>
        <w:spacing w:after="60" w:line="240" w:lineRule="auto"/>
        <w:rPr>
          <w:rFonts w:cstheme="minorHAnsi"/>
        </w:rPr>
      </w:pPr>
      <w:r w:rsidRPr="00490E82">
        <w:rPr>
          <w:rFonts w:cstheme="minorHAnsi"/>
        </w:rPr>
        <w:t xml:space="preserve">Současná Denní modlitba církve má tyto části: Uvedení do první modlitby dne, Modlitba se čtením, Ranní chvály, Modlitba během dne, Nešpory a Modlitba před spaním. Žalmy jsou rozděleny do 4 týdnů. (Zcela vypuštěny jsou v </w:t>
      </w:r>
      <w:proofErr w:type="spellStart"/>
      <w:r w:rsidRPr="00490E82">
        <w:rPr>
          <w:rFonts w:cstheme="minorHAnsi"/>
        </w:rPr>
        <w:t>pokoncilním</w:t>
      </w:r>
      <w:proofErr w:type="spellEnd"/>
      <w:r w:rsidRPr="00490E82">
        <w:rPr>
          <w:rFonts w:cstheme="minorHAnsi"/>
        </w:rPr>
        <w:t xml:space="preserve"> breviáři žalmy 58, 83 a 109, barvitě líčící tresty pro hříšníky.)</w:t>
      </w:r>
    </w:p>
    <w:p w14:paraId="0FCBF05D" w14:textId="79F93EDF" w:rsidR="00FC0682" w:rsidRPr="00490E82" w:rsidRDefault="00FC0682" w:rsidP="00FC0682">
      <w:pPr>
        <w:spacing w:after="60" w:line="240" w:lineRule="auto"/>
        <w:rPr>
          <w:rFonts w:cstheme="minorHAnsi"/>
        </w:rPr>
      </w:pPr>
    </w:p>
    <w:p w14:paraId="1DD0D7FC" w14:textId="1746F5A4" w:rsidR="00FC0682" w:rsidRPr="00490E82" w:rsidRDefault="00C42BDD" w:rsidP="00FC0682">
      <w:pPr>
        <w:spacing w:after="60" w:line="240" w:lineRule="auto"/>
        <w:rPr>
          <w:rFonts w:cstheme="minorHAnsi"/>
        </w:rPr>
      </w:pPr>
      <w:r w:rsidRPr="00490E82">
        <w:rPr>
          <w:rFonts w:cstheme="minorHAnsi"/>
        </w:rPr>
        <w:t>[</w:t>
      </w:r>
      <w:r w:rsidR="00FC0682" w:rsidRPr="00490E82">
        <w:rPr>
          <w:rFonts w:cstheme="minorHAnsi"/>
        </w:rPr>
        <w:t xml:space="preserve">Uvedení do první modlitby </w:t>
      </w:r>
      <w:proofErr w:type="gramStart"/>
      <w:r w:rsidR="00FC0682" w:rsidRPr="00490E82">
        <w:rPr>
          <w:rFonts w:cstheme="minorHAnsi"/>
        </w:rPr>
        <w:t>dne - je</w:t>
      </w:r>
      <w:proofErr w:type="gramEnd"/>
      <w:r w:rsidR="00FC0682" w:rsidRPr="00490E82">
        <w:rPr>
          <w:rFonts w:cstheme="minorHAnsi"/>
        </w:rPr>
        <w:t xml:space="preserve"> začátkem modlitebního dne. Jedná se o antifonu a žalm.</w:t>
      </w:r>
    </w:p>
    <w:p w14:paraId="6FFA9ADD" w14:textId="77777777" w:rsidR="00FC0682" w:rsidRPr="00490E82" w:rsidRDefault="00FC0682" w:rsidP="00FC0682">
      <w:pPr>
        <w:spacing w:after="60" w:line="240" w:lineRule="auto"/>
        <w:rPr>
          <w:rFonts w:cstheme="minorHAnsi"/>
        </w:rPr>
      </w:pPr>
      <w:r w:rsidRPr="00490E82">
        <w:rPr>
          <w:rFonts w:cstheme="minorHAnsi"/>
        </w:rPr>
        <w:t xml:space="preserve">Modlitba se </w:t>
      </w:r>
      <w:proofErr w:type="gramStart"/>
      <w:r w:rsidRPr="00490E82">
        <w:rPr>
          <w:rFonts w:cstheme="minorHAnsi"/>
        </w:rPr>
        <w:t>čtením - dřívější</w:t>
      </w:r>
      <w:proofErr w:type="gramEnd"/>
      <w:r w:rsidRPr="00490E82">
        <w:rPr>
          <w:rFonts w:cstheme="minorHAnsi"/>
        </w:rPr>
        <w:t xml:space="preserve"> benediktinské </w:t>
      </w:r>
      <w:proofErr w:type="spellStart"/>
      <w:r w:rsidRPr="00490E82">
        <w:rPr>
          <w:rFonts w:cstheme="minorHAnsi"/>
        </w:rPr>
        <w:t>mattutinum</w:t>
      </w:r>
      <w:proofErr w:type="spellEnd"/>
      <w:r w:rsidRPr="00490E82">
        <w:rPr>
          <w:rFonts w:cstheme="minorHAnsi"/>
        </w:rPr>
        <w:t xml:space="preserve"> (modlitba v noci) - je dnes uzpůsobena tak, aby bylo možné se ji modlit kdykoli během dne. Sestává se z hymnu, 3 žalmů, delšího biblického čtení a úryvku ze spisu nějakého křesťanského autora.</w:t>
      </w:r>
    </w:p>
    <w:p w14:paraId="7C13F296" w14:textId="77777777" w:rsidR="00FC0682" w:rsidRPr="00490E82" w:rsidRDefault="00FC0682" w:rsidP="00FC0682">
      <w:pPr>
        <w:spacing w:after="60" w:line="240" w:lineRule="auto"/>
        <w:rPr>
          <w:rFonts w:cstheme="minorHAnsi"/>
        </w:rPr>
      </w:pPr>
      <w:r w:rsidRPr="00490E82">
        <w:rPr>
          <w:rFonts w:cstheme="minorHAnsi"/>
        </w:rPr>
        <w:t xml:space="preserve">Ranní </w:t>
      </w:r>
      <w:proofErr w:type="gramStart"/>
      <w:r w:rsidRPr="00490E82">
        <w:rPr>
          <w:rFonts w:cstheme="minorHAnsi"/>
        </w:rPr>
        <w:t>chvály - jsou</w:t>
      </w:r>
      <w:proofErr w:type="gramEnd"/>
      <w:r w:rsidRPr="00490E82">
        <w:rPr>
          <w:rFonts w:cstheme="minorHAnsi"/>
        </w:rPr>
        <w:t xml:space="preserve"> ranní modlitbou, která začíná hymnem, následují 2 žalmy a starozákonní kantikum a antifonami, krátké čtení z Písma, responzoriální zpěv, antifona se Zachariášovým kantikem (</w:t>
      </w:r>
      <w:proofErr w:type="spellStart"/>
      <w:r w:rsidRPr="00490E82">
        <w:rPr>
          <w:rFonts w:cstheme="minorHAnsi"/>
        </w:rPr>
        <w:t>Lk</w:t>
      </w:r>
      <w:proofErr w:type="spellEnd"/>
      <w:r w:rsidRPr="00490E82">
        <w:rPr>
          <w:rFonts w:cstheme="minorHAnsi"/>
        </w:rPr>
        <w:t xml:space="preserve"> 1,68-79), přímluvy, modlitba Páně a závěrečná modlitba.</w:t>
      </w:r>
    </w:p>
    <w:p w14:paraId="244E70AF" w14:textId="77777777" w:rsidR="00FC0682" w:rsidRPr="00490E82" w:rsidRDefault="00FC0682" w:rsidP="00FC0682">
      <w:pPr>
        <w:spacing w:after="60" w:line="240" w:lineRule="auto"/>
        <w:rPr>
          <w:rFonts w:cstheme="minorHAnsi"/>
        </w:rPr>
      </w:pPr>
      <w:r w:rsidRPr="00490E82">
        <w:rPr>
          <w:rFonts w:cstheme="minorHAnsi"/>
        </w:rPr>
        <w:t xml:space="preserve">Modlitba během </w:t>
      </w:r>
      <w:proofErr w:type="gramStart"/>
      <w:r w:rsidRPr="00490E82">
        <w:rPr>
          <w:rFonts w:cstheme="minorHAnsi"/>
        </w:rPr>
        <w:t>dne - vznikla</w:t>
      </w:r>
      <w:proofErr w:type="gramEnd"/>
      <w:r w:rsidRPr="00490E82">
        <w:rPr>
          <w:rFonts w:cstheme="minorHAnsi"/>
        </w:rPr>
        <w:t xml:space="preserve"> na základě tří modliteb, které se recitovaly dopoledne, v poledne a odpoledne (tercie, sexty a </w:t>
      </w:r>
      <w:proofErr w:type="spellStart"/>
      <w:r w:rsidRPr="00490E82">
        <w:rPr>
          <w:rFonts w:cstheme="minorHAnsi"/>
        </w:rPr>
        <w:t>nony</w:t>
      </w:r>
      <w:proofErr w:type="spellEnd"/>
      <w:r w:rsidRPr="00490E82">
        <w:rPr>
          <w:rFonts w:cstheme="minorHAnsi"/>
        </w:rPr>
        <w:t>). I dnes je zachována forma dopolední, polední a odpolední s tím, že mimo společnou chórovou modlitbu je možné užít pouze jednu formu ze tří, která určena na dobu, kdy se ji dotyčný modlí. Jako obvykle začíná hymnem, následují 3 žalmy s antifonami, krátké čtení se zpěvem a závěrečná modlitba.</w:t>
      </w:r>
    </w:p>
    <w:p w14:paraId="7045BDB7" w14:textId="77777777" w:rsidR="00FC0682" w:rsidRPr="00490E82" w:rsidRDefault="00FC0682" w:rsidP="00FC0682">
      <w:pPr>
        <w:spacing w:after="60" w:line="240" w:lineRule="auto"/>
        <w:rPr>
          <w:rFonts w:cstheme="minorHAnsi"/>
        </w:rPr>
      </w:pPr>
      <w:proofErr w:type="gramStart"/>
      <w:r w:rsidRPr="00490E82">
        <w:rPr>
          <w:rFonts w:cstheme="minorHAnsi"/>
        </w:rPr>
        <w:t>Nešpory - je</w:t>
      </w:r>
      <w:proofErr w:type="gramEnd"/>
      <w:r w:rsidRPr="00490E82">
        <w:rPr>
          <w:rFonts w:cstheme="minorHAnsi"/>
        </w:rPr>
        <w:t xml:space="preserve"> večerní modlitbou s obdobnou strukturou jako ranní chvály. Pouze místo starozákonního kantika je užito novozákonní a místo Zachariášova kantika se recituje </w:t>
      </w:r>
      <w:proofErr w:type="spellStart"/>
      <w:r w:rsidRPr="00490E82">
        <w:rPr>
          <w:rFonts w:cstheme="minorHAnsi"/>
        </w:rPr>
        <w:t>Magnifikat</w:t>
      </w:r>
      <w:proofErr w:type="spellEnd"/>
      <w:r w:rsidRPr="00490E82">
        <w:rPr>
          <w:rFonts w:cstheme="minorHAnsi"/>
        </w:rPr>
        <w:t xml:space="preserve"> (</w:t>
      </w:r>
      <w:proofErr w:type="spellStart"/>
      <w:r w:rsidRPr="00490E82">
        <w:rPr>
          <w:rFonts w:cstheme="minorHAnsi"/>
        </w:rPr>
        <w:t>Lk</w:t>
      </w:r>
      <w:proofErr w:type="spellEnd"/>
      <w:r w:rsidRPr="00490E82">
        <w:rPr>
          <w:rFonts w:cstheme="minorHAnsi"/>
        </w:rPr>
        <w:t xml:space="preserve"> 1,46-55).</w:t>
      </w:r>
    </w:p>
    <w:p w14:paraId="3E8C1502" w14:textId="184A5279" w:rsidR="00FC0682" w:rsidRPr="00490E82" w:rsidRDefault="00FC0682" w:rsidP="00FC0682">
      <w:pPr>
        <w:spacing w:after="60" w:line="240" w:lineRule="auto"/>
        <w:rPr>
          <w:rFonts w:cstheme="minorHAnsi"/>
        </w:rPr>
      </w:pPr>
      <w:r w:rsidRPr="00490E82">
        <w:rPr>
          <w:rFonts w:cstheme="minorHAnsi"/>
        </w:rPr>
        <w:t xml:space="preserve">Modlitba před </w:t>
      </w:r>
      <w:proofErr w:type="gramStart"/>
      <w:r w:rsidRPr="00490E82">
        <w:rPr>
          <w:rFonts w:cstheme="minorHAnsi"/>
        </w:rPr>
        <w:t>spaním - neboli</w:t>
      </w:r>
      <w:proofErr w:type="gramEnd"/>
      <w:r w:rsidRPr="00490E82">
        <w:rPr>
          <w:rFonts w:cstheme="minorHAnsi"/>
        </w:rPr>
        <w:t xml:space="preserve"> Kompletář uzavírá modlitební cyklus dne. Začíná hymnem, následují jeden nebo dva žalmy s antifonami, krátké čtení a responzoriální zpěv, antifona se </w:t>
      </w:r>
      <w:proofErr w:type="spellStart"/>
      <w:r w:rsidRPr="00490E82">
        <w:rPr>
          <w:rFonts w:cstheme="minorHAnsi"/>
        </w:rPr>
        <w:t>Simeonovým</w:t>
      </w:r>
      <w:proofErr w:type="spellEnd"/>
      <w:r w:rsidRPr="00490E82">
        <w:rPr>
          <w:rFonts w:cstheme="minorHAnsi"/>
        </w:rPr>
        <w:t xml:space="preserve"> kantikem (</w:t>
      </w:r>
      <w:proofErr w:type="spellStart"/>
      <w:r w:rsidRPr="00490E82">
        <w:rPr>
          <w:rFonts w:cstheme="minorHAnsi"/>
        </w:rPr>
        <w:t>Lk</w:t>
      </w:r>
      <w:proofErr w:type="spellEnd"/>
      <w:r w:rsidRPr="00490E82">
        <w:rPr>
          <w:rFonts w:cstheme="minorHAnsi"/>
        </w:rPr>
        <w:t xml:space="preserve"> 2,29-32), </w:t>
      </w:r>
      <w:proofErr w:type="spellStart"/>
      <w:r w:rsidRPr="00490E82">
        <w:rPr>
          <w:rFonts w:cstheme="minorHAnsi"/>
        </w:rPr>
        <w:t>záverečná</w:t>
      </w:r>
      <w:proofErr w:type="spellEnd"/>
      <w:r w:rsidRPr="00490E82">
        <w:rPr>
          <w:rFonts w:cstheme="minorHAnsi"/>
        </w:rPr>
        <w:t xml:space="preserve"> modlitba a mariánská antifona.</w:t>
      </w:r>
      <w:r w:rsidR="00C42BDD" w:rsidRPr="00490E82">
        <w:rPr>
          <w:rFonts w:cstheme="minorHAnsi"/>
        </w:rPr>
        <w:t>]</w:t>
      </w:r>
    </w:p>
    <w:p w14:paraId="1F0ECD90" w14:textId="14652BD7" w:rsidR="00FC0682" w:rsidRDefault="00FC0682" w:rsidP="00FC0682">
      <w:pPr>
        <w:spacing w:after="60" w:line="240" w:lineRule="auto"/>
        <w:rPr>
          <w:rFonts w:cstheme="minorHAnsi"/>
        </w:rPr>
      </w:pPr>
      <w:r w:rsidRPr="00490E82">
        <w:rPr>
          <w:rFonts w:cstheme="minorHAnsi"/>
        </w:rPr>
        <w:t>Některé části modliteb jsou stále stejné, některé se obměňují podle liturgických dob</w:t>
      </w:r>
      <w:r w:rsidR="00C42BDD" w:rsidRPr="00490E82">
        <w:rPr>
          <w:rFonts w:cstheme="minorHAnsi"/>
        </w:rPr>
        <w:t xml:space="preserve"> (adventní, vánoční, postní, velikonoční, mezidobí) a podle</w:t>
      </w:r>
      <w:r w:rsidRPr="00490E82">
        <w:rPr>
          <w:rFonts w:cstheme="minorHAnsi"/>
        </w:rPr>
        <w:t xml:space="preserve"> slavností</w:t>
      </w:r>
      <w:r w:rsidR="003A434A" w:rsidRPr="00490E82">
        <w:rPr>
          <w:rFonts w:cstheme="minorHAnsi"/>
        </w:rPr>
        <w:t xml:space="preserve"> a</w:t>
      </w:r>
      <w:r w:rsidRPr="00490E82">
        <w:rPr>
          <w:rFonts w:cstheme="minorHAnsi"/>
        </w:rPr>
        <w:t xml:space="preserve"> svátků</w:t>
      </w:r>
      <w:r w:rsidR="003A434A" w:rsidRPr="00490E82">
        <w:rPr>
          <w:rFonts w:cstheme="minorHAnsi"/>
        </w:rPr>
        <w:t xml:space="preserve"> Páně a slavností, svátků,</w:t>
      </w:r>
      <w:r w:rsidRPr="00490E82">
        <w:rPr>
          <w:rFonts w:cstheme="minorHAnsi"/>
        </w:rPr>
        <w:t xml:space="preserve"> památek</w:t>
      </w:r>
      <w:r w:rsidR="003A434A" w:rsidRPr="00490E82">
        <w:rPr>
          <w:rFonts w:cstheme="minorHAnsi"/>
        </w:rPr>
        <w:t xml:space="preserve"> a nezávazných památek svatých</w:t>
      </w:r>
      <w:r w:rsidRPr="00490E82">
        <w:rPr>
          <w:rFonts w:cstheme="minorHAnsi"/>
        </w:rPr>
        <w:t>.</w:t>
      </w:r>
    </w:p>
    <w:p w14:paraId="084F8F75" w14:textId="6F3F1F64" w:rsidR="00490E82" w:rsidRDefault="00490E82">
      <w:pPr>
        <w:rPr>
          <w:rFonts w:cstheme="minorHAnsi"/>
        </w:rPr>
      </w:pPr>
      <w:r>
        <w:rPr>
          <w:rFonts w:cstheme="minorHAnsi"/>
        </w:rPr>
        <w:br w:type="page"/>
      </w:r>
    </w:p>
    <w:tbl>
      <w:tblPr>
        <w:tblStyle w:val="Mkatabulky"/>
        <w:tblW w:w="0" w:type="auto"/>
        <w:tblLook w:val="04A0" w:firstRow="1" w:lastRow="0" w:firstColumn="1" w:lastColumn="0" w:noHBand="0" w:noVBand="1"/>
      </w:tblPr>
      <w:tblGrid>
        <w:gridCol w:w="1573"/>
        <w:gridCol w:w="958"/>
        <w:gridCol w:w="1341"/>
        <w:gridCol w:w="1291"/>
        <w:gridCol w:w="1341"/>
        <w:gridCol w:w="1290"/>
        <w:gridCol w:w="1268"/>
      </w:tblGrid>
      <w:tr w:rsidR="00C42BDD" w:rsidRPr="00490E82" w14:paraId="76783AEA" w14:textId="77777777" w:rsidTr="00C42BDD">
        <w:tc>
          <w:tcPr>
            <w:tcW w:w="1573" w:type="dxa"/>
            <w:vAlign w:val="center"/>
          </w:tcPr>
          <w:p w14:paraId="7456C0D7" w14:textId="77777777" w:rsidR="00C42BDD" w:rsidRPr="00490E82" w:rsidRDefault="00C42BDD" w:rsidP="00C362B3">
            <w:pPr>
              <w:jc w:val="center"/>
              <w:rPr>
                <w:rFonts w:cstheme="minorHAnsi"/>
              </w:rPr>
            </w:pPr>
          </w:p>
        </w:tc>
        <w:tc>
          <w:tcPr>
            <w:tcW w:w="958" w:type="dxa"/>
            <w:vAlign w:val="center"/>
          </w:tcPr>
          <w:p w14:paraId="3F30E979" w14:textId="77777777" w:rsidR="00C42BDD" w:rsidRPr="00490E82" w:rsidRDefault="00C42BDD" w:rsidP="00C362B3">
            <w:pPr>
              <w:jc w:val="center"/>
              <w:rPr>
                <w:rFonts w:cstheme="minorHAnsi"/>
              </w:rPr>
            </w:pPr>
            <w:r w:rsidRPr="00490E82">
              <w:rPr>
                <w:rFonts w:cstheme="minorHAnsi"/>
              </w:rPr>
              <w:t>Uvedení</w:t>
            </w:r>
          </w:p>
        </w:tc>
        <w:tc>
          <w:tcPr>
            <w:tcW w:w="1341" w:type="dxa"/>
            <w:vAlign w:val="center"/>
          </w:tcPr>
          <w:p w14:paraId="52799A0D" w14:textId="77777777" w:rsidR="00C42BDD" w:rsidRPr="00490E82" w:rsidRDefault="00C42BDD" w:rsidP="00C362B3">
            <w:pPr>
              <w:jc w:val="center"/>
              <w:rPr>
                <w:rFonts w:cstheme="minorHAnsi"/>
              </w:rPr>
            </w:pPr>
            <w:r w:rsidRPr="00490E82">
              <w:rPr>
                <w:rFonts w:cstheme="minorHAnsi"/>
              </w:rPr>
              <w:t xml:space="preserve">Modlitba </w:t>
            </w:r>
          </w:p>
          <w:p w14:paraId="1E17CF6C" w14:textId="77777777" w:rsidR="00C42BDD" w:rsidRPr="00490E82" w:rsidRDefault="00C42BDD" w:rsidP="00C362B3">
            <w:pPr>
              <w:jc w:val="center"/>
              <w:rPr>
                <w:rFonts w:cstheme="minorHAnsi"/>
              </w:rPr>
            </w:pPr>
            <w:r w:rsidRPr="00490E82">
              <w:rPr>
                <w:rFonts w:cstheme="minorHAnsi"/>
              </w:rPr>
              <w:t>se čtením</w:t>
            </w:r>
          </w:p>
        </w:tc>
        <w:tc>
          <w:tcPr>
            <w:tcW w:w="1291" w:type="dxa"/>
            <w:vAlign w:val="center"/>
          </w:tcPr>
          <w:p w14:paraId="127D2EE4" w14:textId="77777777" w:rsidR="00C42BDD" w:rsidRPr="00490E82" w:rsidRDefault="00C42BDD" w:rsidP="00C362B3">
            <w:pPr>
              <w:jc w:val="center"/>
              <w:rPr>
                <w:rFonts w:cstheme="minorHAnsi"/>
              </w:rPr>
            </w:pPr>
            <w:r w:rsidRPr="00490E82">
              <w:rPr>
                <w:rFonts w:cstheme="minorHAnsi"/>
              </w:rPr>
              <w:t>Ranní chvály</w:t>
            </w:r>
          </w:p>
        </w:tc>
        <w:tc>
          <w:tcPr>
            <w:tcW w:w="1341" w:type="dxa"/>
            <w:vAlign w:val="center"/>
          </w:tcPr>
          <w:p w14:paraId="677C8D55" w14:textId="77777777" w:rsidR="00C42BDD" w:rsidRPr="00490E82" w:rsidRDefault="00C42BDD" w:rsidP="00C362B3">
            <w:pPr>
              <w:jc w:val="center"/>
              <w:rPr>
                <w:rFonts w:cstheme="minorHAnsi"/>
              </w:rPr>
            </w:pPr>
            <w:r w:rsidRPr="00490E82">
              <w:rPr>
                <w:rFonts w:cstheme="minorHAnsi"/>
              </w:rPr>
              <w:t>Dopolední</w:t>
            </w:r>
          </w:p>
          <w:p w14:paraId="3046F209" w14:textId="77777777" w:rsidR="00C42BDD" w:rsidRPr="00490E82" w:rsidRDefault="00C42BDD" w:rsidP="00C362B3">
            <w:pPr>
              <w:jc w:val="center"/>
              <w:rPr>
                <w:rFonts w:cstheme="minorHAnsi"/>
              </w:rPr>
            </w:pPr>
            <w:r w:rsidRPr="00490E82">
              <w:rPr>
                <w:rFonts w:cstheme="minorHAnsi"/>
              </w:rPr>
              <w:t>Polední</w:t>
            </w:r>
          </w:p>
          <w:p w14:paraId="2CC01C49" w14:textId="77777777" w:rsidR="00C42BDD" w:rsidRPr="00490E82" w:rsidRDefault="00C42BDD" w:rsidP="00C362B3">
            <w:pPr>
              <w:jc w:val="center"/>
              <w:rPr>
                <w:rFonts w:cstheme="minorHAnsi"/>
              </w:rPr>
            </w:pPr>
            <w:r w:rsidRPr="00490E82">
              <w:rPr>
                <w:rFonts w:cstheme="minorHAnsi"/>
              </w:rPr>
              <w:t>Odpolední</w:t>
            </w:r>
          </w:p>
        </w:tc>
        <w:tc>
          <w:tcPr>
            <w:tcW w:w="1290" w:type="dxa"/>
            <w:vAlign w:val="center"/>
          </w:tcPr>
          <w:p w14:paraId="6109EE44" w14:textId="77777777" w:rsidR="00C42BDD" w:rsidRPr="00490E82" w:rsidRDefault="00C42BDD" w:rsidP="00C362B3">
            <w:pPr>
              <w:jc w:val="center"/>
              <w:rPr>
                <w:rFonts w:cstheme="minorHAnsi"/>
              </w:rPr>
            </w:pPr>
            <w:r w:rsidRPr="00490E82">
              <w:rPr>
                <w:rFonts w:cstheme="minorHAnsi"/>
              </w:rPr>
              <w:t>Nešpory</w:t>
            </w:r>
          </w:p>
        </w:tc>
        <w:tc>
          <w:tcPr>
            <w:tcW w:w="1268" w:type="dxa"/>
            <w:vAlign w:val="center"/>
          </w:tcPr>
          <w:p w14:paraId="5506870F" w14:textId="77777777" w:rsidR="00C42BDD" w:rsidRPr="00490E82" w:rsidRDefault="00C42BDD" w:rsidP="00C362B3">
            <w:pPr>
              <w:jc w:val="center"/>
              <w:rPr>
                <w:rFonts w:cstheme="minorHAnsi"/>
              </w:rPr>
            </w:pPr>
            <w:r w:rsidRPr="00490E82">
              <w:rPr>
                <w:rFonts w:cstheme="minorHAnsi"/>
              </w:rPr>
              <w:t>Kompletář</w:t>
            </w:r>
          </w:p>
        </w:tc>
      </w:tr>
      <w:tr w:rsidR="00C42BDD" w:rsidRPr="00490E82" w14:paraId="00F50EB6" w14:textId="77777777" w:rsidTr="00C42BDD">
        <w:tc>
          <w:tcPr>
            <w:tcW w:w="1573" w:type="dxa"/>
            <w:vAlign w:val="center"/>
          </w:tcPr>
          <w:p w14:paraId="7D79157F" w14:textId="77777777" w:rsidR="00C42BDD" w:rsidRPr="00490E82" w:rsidRDefault="00C42BDD" w:rsidP="00C362B3">
            <w:pPr>
              <w:jc w:val="center"/>
              <w:rPr>
                <w:rFonts w:cstheme="minorHAnsi"/>
              </w:rPr>
            </w:pPr>
            <w:r w:rsidRPr="00490E82">
              <w:rPr>
                <w:rFonts w:cstheme="minorHAnsi"/>
              </w:rPr>
              <w:t>Zahájení</w:t>
            </w:r>
          </w:p>
        </w:tc>
        <w:tc>
          <w:tcPr>
            <w:tcW w:w="958" w:type="dxa"/>
            <w:vAlign w:val="center"/>
          </w:tcPr>
          <w:p w14:paraId="293A97F5" w14:textId="77777777" w:rsidR="00C42BDD" w:rsidRPr="00490E82" w:rsidRDefault="00C42BDD" w:rsidP="00C362B3">
            <w:pPr>
              <w:jc w:val="center"/>
              <w:rPr>
                <w:rFonts w:cstheme="minorHAnsi"/>
              </w:rPr>
            </w:pPr>
            <w:r w:rsidRPr="00490E82">
              <w:rPr>
                <w:rFonts w:cstheme="minorHAnsi"/>
              </w:rPr>
              <w:sym w:font="Wingdings" w:char="F0FC"/>
            </w:r>
          </w:p>
          <w:p w14:paraId="47E45E5B" w14:textId="77777777" w:rsidR="00C42BDD" w:rsidRPr="00490E82" w:rsidRDefault="00C42BDD" w:rsidP="00C362B3">
            <w:pPr>
              <w:jc w:val="center"/>
              <w:rPr>
                <w:rFonts w:cstheme="minorHAnsi"/>
              </w:rPr>
            </w:pPr>
            <w:r w:rsidRPr="00490E82">
              <w:rPr>
                <w:rFonts w:cstheme="minorHAnsi"/>
              </w:rPr>
              <w:t>Pane, otevři…</w:t>
            </w:r>
          </w:p>
        </w:tc>
        <w:tc>
          <w:tcPr>
            <w:tcW w:w="1341" w:type="dxa"/>
            <w:vAlign w:val="center"/>
          </w:tcPr>
          <w:p w14:paraId="1F04A66C" w14:textId="77777777" w:rsidR="00C42BDD" w:rsidRPr="00490E82" w:rsidRDefault="00C42BDD" w:rsidP="00C362B3">
            <w:pPr>
              <w:jc w:val="center"/>
              <w:rPr>
                <w:rFonts w:cstheme="minorHAnsi"/>
              </w:rPr>
            </w:pPr>
            <w:r w:rsidRPr="00490E82">
              <w:rPr>
                <w:rFonts w:cstheme="minorHAnsi"/>
              </w:rPr>
              <w:sym w:font="Wingdings" w:char="F0FC"/>
            </w:r>
          </w:p>
          <w:p w14:paraId="10713D27" w14:textId="77777777" w:rsidR="00C42BDD" w:rsidRPr="00490E82" w:rsidRDefault="00C42BDD" w:rsidP="00C362B3">
            <w:pPr>
              <w:jc w:val="center"/>
              <w:rPr>
                <w:rFonts w:cstheme="minorHAnsi"/>
              </w:rPr>
            </w:pPr>
            <w:r w:rsidRPr="00490E82">
              <w:rPr>
                <w:rFonts w:cstheme="minorHAnsi"/>
              </w:rPr>
              <w:t>Bože, pospěš…</w:t>
            </w:r>
          </w:p>
        </w:tc>
        <w:tc>
          <w:tcPr>
            <w:tcW w:w="1291" w:type="dxa"/>
            <w:vAlign w:val="center"/>
          </w:tcPr>
          <w:p w14:paraId="6343B252" w14:textId="77777777" w:rsidR="00C42BDD" w:rsidRPr="00490E82" w:rsidRDefault="00C42BDD" w:rsidP="00C362B3">
            <w:pPr>
              <w:jc w:val="center"/>
              <w:rPr>
                <w:rFonts w:cstheme="minorHAnsi"/>
              </w:rPr>
            </w:pPr>
            <w:r w:rsidRPr="00490E82">
              <w:rPr>
                <w:rFonts w:cstheme="minorHAnsi"/>
              </w:rPr>
              <w:sym w:font="Wingdings" w:char="F0FC"/>
            </w:r>
          </w:p>
          <w:p w14:paraId="371CD3A0" w14:textId="77777777" w:rsidR="00C42BDD" w:rsidRPr="00490E82" w:rsidRDefault="00C42BDD" w:rsidP="00C362B3">
            <w:pPr>
              <w:jc w:val="center"/>
              <w:rPr>
                <w:rFonts w:cstheme="minorHAnsi"/>
              </w:rPr>
            </w:pPr>
            <w:r w:rsidRPr="00490E82">
              <w:rPr>
                <w:rFonts w:cstheme="minorHAnsi"/>
              </w:rPr>
              <w:t>Bože, pospěš…</w:t>
            </w:r>
          </w:p>
        </w:tc>
        <w:tc>
          <w:tcPr>
            <w:tcW w:w="1341" w:type="dxa"/>
            <w:vAlign w:val="center"/>
          </w:tcPr>
          <w:p w14:paraId="67EF60D0" w14:textId="77777777" w:rsidR="00C42BDD" w:rsidRPr="00490E82" w:rsidRDefault="00C42BDD" w:rsidP="00C362B3">
            <w:pPr>
              <w:jc w:val="center"/>
              <w:rPr>
                <w:rFonts w:cstheme="minorHAnsi"/>
              </w:rPr>
            </w:pPr>
            <w:r w:rsidRPr="00490E82">
              <w:rPr>
                <w:rFonts w:cstheme="minorHAnsi"/>
              </w:rPr>
              <w:sym w:font="Wingdings" w:char="F0FC"/>
            </w:r>
          </w:p>
          <w:p w14:paraId="6561F489" w14:textId="77777777" w:rsidR="00C42BDD" w:rsidRPr="00490E82" w:rsidRDefault="00C42BDD" w:rsidP="00C362B3">
            <w:pPr>
              <w:jc w:val="center"/>
              <w:rPr>
                <w:rFonts w:cstheme="minorHAnsi"/>
              </w:rPr>
            </w:pPr>
            <w:r w:rsidRPr="00490E82">
              <w:rPr>
                <w:rFonts w:cstheme="minorHAnsi"/>
              </w:rPr>
              <w:t>Bože, pospěš…</w:t>
            </w:r>
          </w:p>
        </w:tc>
        <w:tc>
          <w:tcPr>
            <w:tcW w:w="1290" w:type="dxa"/>
            <w:vAlign w:val="center"/>
          </w:tcPr>
          <w:p w14:paraId="79EF17F6" w14:textId="77777777" w:rsidR="00C42BDD" w:rsidRPr="00490E82" w:rsidRDefault="00C42BDD" w:rsidP="00C362B3">
            <w:pPr>
              <w:jc w:val="center"/>
              <w:rPr>
                <w:rFonts w:cstheme="minorHAnsi"/>
              </w:rPr>
            </w:pPr>
            <w:r w:rsidRPr="00490E82">
              <w:rPr>
                <w:rFonts w:cstheme="minorHAnsi"/>
              </w:rPr>
              <w:sym w:font="Wingdings" w:char="F0FC"/>
            </w:r>
          </w:p>
          <w:p w14:paraId="647743A8" w14:textId="77777777" w:rsidR="00C42BDD" w:rsidRPr="00490E82" w:rsidRDefault="00C42BDD" w:rsidP="00C362B3">
            <w:pPr>
              <w:jc w:val="center"/>
              <w:rPr>
                <w:rFonts w:cstheme="minorHAnsi"/>
              </w:rPr>
            </w:pPr>
            <w:r w:rsidRPr="00490E82">
              <w:rPr>
                <w:rFonts w:cstheme="minorHAnsi"/>
              </w:rPr>
              <w:t>Bože, pospěš…</w:t>
            </w:r>
          </w:p>
        </w:tc>
        <w:tc>
          <w:tcPr>
            <w:tcW w:w="1268" w:type="dxa"/>
            <w:vAlign w:val="center"/>
          </w:tcPr>
          <w:p w14:paraId="4E6B77A5" w14:textId="77777777" w:rsidR="00C42BDD" w:rsidRPr="00490E82" w:rsidRDefault="00C42BDD" w:rsidP="00C362B3">
            <w:pPr>
              <w:jc w:val="center"/>
              <w:rPr>
                <w:rFonts w:cstheme="minorHAnsi"/>
              </w:rPr>
            </w:pPr>
            <w:r w:rsidRPr="00490E82">
              <w:rPr>
                <w:rFonts w:cstheme="minorHAnsi"/>
              </w:rPr>
              <w:sym w:font="Wingdings" w:char="F0FC"/>
            </w:r>
          </w:p>
          <w:p w14:paraId="0BD9D933" w14:textId="77777777" w:rsidR="00C42BDD" w:rsidRPr="00490E82" w:rsidRDefault="00C42BDD" w:rsidP="00C362B3">
            <w:pPr>
              <w:jc w:val="center"/>
              <w:rPr>
                <w:rFonts w:cstheme="minorHAnsi"/>
              </w:rPr>
            </w:pPr>
            <w:r w:rsidRPr="00490E82">
              <w:rPr>
                <w:rFonts w:cstheme="minorHAnsi"/>
              </w:rPr>
              <w:t>Bože, pospěš…</w:t>
            </w:r>
          </w:p>
          <w:p w14:paraId="3F6E2E5A" w14:textId="77777777" w:rsidR="00C42BDD" w:rsidRPr="00490E82" w:rsidRDefault="00C42BDD" w:rsidP="00C362B3">
            <w:pPr>
              <w:jc w:val="center"/>
              <w:rPr>
                <w:rFonts w:cstheme="minorHAnsi"/>
              </w:rPr>
            </w:pPr>
            <w:r w:rsidRPr="00490E82">
              <w:rPr>
                <w:rFonts w:cstheme="minorHAnsi"/>
              </w:rPr>
              <w:t>+ úkon kajícnosti</w:t>
            </w:r>
          </w:p>
        </w:tc>
      </w:tr>
      <w:tr w:rsidR="00C42BDD" w:rsidRPr="00490E82" w14:paraId="3692FD80" w14:textId="77777777" w:rsidTr="00C42BDD">
        <w:tc>
          <w:tcPr>
            <w:tcW w:w="1573" w:type="dxa"/>
            <w:vAlign w:val="center"/>
          </w:tcPr>
          <w:p w14:paraId="544211B1" w14:textId="77777777" w:rsidR="00C42BDD" w:rsidRPr="00490E82" w:rsidRDefault="00C42BDD" w:rsidP="00C362B3">
            <w:pPr>
              <w:jc w:val="center"/>
              <w:rPr>
                <w:rFonts w:cstheme="minorHAnsi"/>
              </w:rPr>
            </w:pPr>
            <w:r w:rsidRPr="00490E82">
              <w:rPr>
                <w:rFonts w:cstheme="minorHAnsi"/>
              </w:rPr>
              <w:t>Hymnus</w:t>
            </w:r>
          </w:p>
        </w:tc>
        <w:tc>
          <w:tcPr>
            <w:tcW w:w="958" w:type="dxa"/>
            <w:vAlign w:val="center"/>
          </w:tcPr>
          <w:p w14:paraId="05AD8846" w14:textId="77777777" w:rsidR="00C42BDD" w:rsidRPr="00490E82" w:rsidRDefault="00C42BDD" w:rsidP="00C362B3">
            <w:pPr>
              <w:jc w:val="center"/>
              <w:rPr>
                <w:rFonts w:cstheme="minorHAnsi"/>
              </w:rPr>
            </w:pPr>
          </w:p>
        </w:tc>
        <w:tc>
          <w:tcPr>
            <w:tcW w:w="1341" w:type="dxa"/>
            <w:vAlign w:val="center"/>
          </w:tcPr>
          <w:p w14:paraId="6D51A39E" w14:textId="77777777" w:rsidR="00C42BDD" w:rsidRPr="00490E82" w:rsidRDefault="00C42BDD" w:rsidP="00C362B3">
            <w:pPr>
              <w:jc w:val="center"/>
              <w:rPr>
                <w:rFonts w:cstheme="minorHAnsi"/>
              </w:rPr>
            </w:pPr>
            <w:r w:rsidRPr="00490E82">
              <w:rPr>
                <w:rFonts w:cstheme="minorHAnsi"/>
              </w:rPr>
              <w:sym w:font="Wingdings" w:char="F0FC"/>
            </w:r>
          </w:p>
        </w:tc>
        <w:tc>
          <w:tcPr>
            <w:tcW w:w="1291" w:type="dxa"/>
            <w:vAlign w:val="center"/>
          </w:tcPr>
          <w:p w14:paraId="6FFEDB75" w14:textId="77777777" w:rsidR="00C42BDD" w:rsidRPr="00490E82" w:rsidRDefault="00C42BDD" w:rsidP="00C362B3">
            <w:pPr>
              <w:jc w:val="center"/>
              <w:rPr>
                <w:rFonts w:cstheme="minorHAnsi"/>
              </w:rPr>
            </w:pPr>
            <w:r w:rsidRPr="00490E82">
              <w:rPr>
                <w:rFonts w:cstheme="minorHAnsi"/>
              </w:rPr>
              <w:sym w:font="Wingdings" w:char="F0FC"/>
            </w:r>
          </w:p>
        </w:tc>
        <w:tc>
          <w:tcPr>
            <w:tcW w:w="1341" w:type="dxa"/>
            <w:vAlign w:val="center"/>
          </w:tcPr>
          <w:p w14:paraId="1F360979" w14:textId="77777777" w:rsidR="00C42BDD" w:rsidRPr="00490E82" w:rsidRDefault="00C42BDD" w:rsidP="00C362B3">
            <w:pPr>
              <w:jc w:val="center"/>
              <w:rPr>
                <w:rFonts w:cstheme="minorHAnsi"/>
              </w:rPr>
            </w:pPr>
            <w:r w:rsidRPr="00490E82">
              <w:rPr>
                <w:rFonts w:cstheme="minorHAnsi"/>
              </w:rPr>
              <w:sym w:font="Wingdings" w:char="F0FC"/>
            </w:r>
          </w:p>
        </w:tc>
        <w:tc>
          <w:tcPr>
            <w:tcW w:w="1290" w:type="dxa"/>
            <w:vAlign w:val="center"/>
          </w:tcPr>
          <w:p w14:paraId="77162512" w14:textId="77777777" w:rsidR="00C42BDD" w:rsidRPr="00490E82" w:rsidRDefault="00C42BDD" w:rsidP="00C362B3">
            <w:pPr>
              <w:jc w:val="center"/>
              <w:rPr>
                <w:rFonts w:cstheme="minorHAnsi"/>
              </w:rPr>
            </w:pPr>
            <w:r w:rsidRPr="00490E82">
              <w:rPr>
                <w:rFonts w:cstheme="minorHAnsi"/>
              </w:rPr>
              <w:sym w:font="Wingdings" w:char="F0FC"/>
            </w:r>
          </w:p>
        </w:tc>
        <w:tc>
          <w:tcPr>
            <w:tcW w:w="1268" w:type="dxa"/>
            <w:vAlign w:val="center"/>
          </w:tcPr>
          <w:p w14:paraId="279913A2" w14:textId="77777777" w:rsidR="00C42BDD" w:rsidRPr="00490E82" w:rsidRDefault="00C42BDD" w:rsidP="00C362B3">
            <w:pPr>
              <w:jc w:val="center"/>
              <w:rPr>
                <w:rFonts w:cstheme="minorHAnsi"/>
              </w:rPr>
            </w:pPr>
            <w:r w:rsidRPr="00490E82">
              <w:rPr>
                <w:rFonts w:cstheme="minorHAnsi"/>
              </w:rPr>
              <w:sym w:font="Wingdings" w:char="F0FC"/>
            </w:r>
          </w:p>
        </w:tc>
      </w:tr>
      <w:tr w:rsidR="00C42BDD" w:rsidRPr="00490E82" w14:paraId="6619A391" w14:textId="77777777" w:rsidTr="00C42BDD">
        <w:tc>
          <w:tcPr>
            <w:tcW w:w="1573" w:type="dxa"/>
            <w:vAlign w:val="center"/>
          </w:tcPr>
          <w:p w14:paraId="4013F490" w14:textId="77777777" w:rsidR="00C42BDD" w:rsidRPr="00490E82" w:rsidRDefault="00C42BDD" w:rsidP="00C362B3">
            <w:pPr>
              <w:jc w:val="center"/>
              <w:rPr>
                <w:rFonts w:cstheme="minorHAnsi"/>
              </w:rPr>
            </w:pPr>
            <w:r w:rsidRPr="00490E82">
              <w:rPr>
                <w:rFonts w:cstheme="minorHAnsi"/>
              </w:rPr>
              <w:t xml:space="preserve">Žalmy (Ž) a kantika (K) </w:t>
            </w:r>
          </w:p>
          <w:p w14:paraId="589A02B7" w14:textId="77777777" w:rsidR="00C42BDD" w:rsidRPr="00490E82" w:rsidRDefault="00C42BDD" w:rsidP="00C362B3">
            <w:pPr>
              <w:jc w:val="center"/>
              <w:rPr>
                <w:rFonts w:cstheme="minorHAnsi"/>
              </w:rPr>
            </w:pPr>
            <w:r w:rsidRPr="00490E82">
              <w:rPr>
                <w:rFonts w:cstheme="minorHAnsi"/>
              </w:rPr>
              <w:t>s antifonami</w:t>
            </w:r>
          </w:p>
        </w:tc>
        <w:tc>
          <w:tcPr>
            <w:tcW w:w="958" w:type="dxa"/>
            <w:vAlign w:val="center"/>
          </w:tcPr>
          <w:p w14:paraId="27670E7C"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w:t>
            </w:r>
          </w:p>
          <w:p w14:paraId="37A36305" w14:textId="77777777" w:rsidR="00C42BDD" w:rsidRPr="00490E82" w:rsidRDefault="00C42BDD" w:rsidP="00C362B3">
            <w:pPr>
              <w:jc w:val="center"/>
              <w:rPr>
                <w:rFonts w:cstheme="minorHAnsi"/>
              </w:rPr>
            </w:pPr>
            <w:r w:rsidRPr="00490E82">
              <w:rPr>
                <w:rFonts w:cstheme="minorHAnsi"/>
              </w:rPr>
              <w:t>Ž</w:t>
            </w:r>
          </w:p>
        </w:tc>
        <w:tc>
          <w:tcPr>
            <w:tcW w:w="1341" w:type="dxa"/>
            <w:vAlign w:val="center"/>
          </w:tcPr>
          <w:p w14:paraId="121A8498"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w:t>
            </w:r>
          </w:p>
          <w:p w14:paraId="1E5D8387" w14:textId="77777777" w:rsidR="00C42BDD" w:rsidRPr="00490E82" w:rsidRDefault="00C42BDD" w:rsidP="00C362B3">
            <w:pPr>
              <w:jc w:val="center"/>
              <w:rPr>
                <w:rFonts w:cstheme="minorHAnsi"/>
              </w:rPr>
            </w:pPr>
            <w:r w:rsidRPr="00490E82">
              <w:rPr>
                <w:rFonts w:cstheme="minorHAnsi"/>
              </w:rPr>
              <w:t>Ž–Ž–Ž</w:t>
            </w:r>
          </w:p>
        </w:tc>
        <w:tc>
          <w:tcPr>
            <w:tcW w:w="1291" w:type="dxa"/>
            <w:vAlign w:val="center"/>
          </w:tcPr>
          <w:p w14:paraId="048B9063"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w:t>
            </w:r>
          </w:p>
          <w:p w14:paraId="792EDE3C" w14:textId="77777777" w:rsidR="00C42BDD" w:rsidRPr="00490E82" w:rsidRDefault="00C42BDD" w:rsidP="00C362B3">
            <w:pPr>
              <w:jc w:val="center"/>
              <w:rPr>
                <w:rFonts w:cstheme="minorHAnsi"/>
              </w:rPr>
            </w:pPr>
            <w:r w:rsidRPr="00490E82">
              <w:rPr>
                <w:rFonts w:cstheme="minorHAnsi"/>
              </w:rPr>
              <w:t>Ž–</w:t>
            </w:r>
            <w:proofErr w:type="spellStart"/>
            <w:r w:rsidRPr="00490E82">
              <w:rPr>
                <w:rFonts w:cstheme="minorHAnsi"/>
              </w:rPr>
              <w:t>Ksz</w:t>
            </w:r>
            <w:proofErr w:type="spellEnd"/>
            <w:r w:rsidRPr="00490E82">
              <w:rPr>
                <w:rFonts w:cstheme="minorHAnsi"/>
              </w:rPr>
              <w:t>–Ž</w:t>
            </w:r>
          </w:p>
        </w:tc>
        <w:tc>
          <w:tcPr>
            <w:tcW w:w="1341" w:type="dxa"/>
            <w:vAlign w:val="center"/>
          </w:tcPr>
          <w:p w14:paraId="16108D73"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w:t>
            </w:r>
          </w:p>
          <w:p w14:paraId="140F2CC0" w14:textId="77777777" w:rsidR="00C42BDD" w:rsidRPr="00490E82" w:rsidRDefault="00C42BDD" w:rsidP="00C362B3">
            <w:pPr>
              <w:jc w:val="center"/>
              <w:rPr>
                <w:rFonts w:cstheme="minorHAnsi"/>
              </w:rPr>
            </w:pPr>
            <w:r w:rsidRPr="00490E82">
              <w:rPr>
                <w:rFonts w:cstheme="minorHAnsi"/>
              </w:rPr>
              <w:t>Ž–Ž–Ž</w:t>
            </w:r>
          </w:p>
        </w:tc>
        <w:tc>
          <w:tcPr>
            <w:tcW w:w="1290" w:type="dxa"/>
            <w:vAlign w:val="center"/>
          </w:tcPr>
          <w:p w14:paraId="25348F87"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w:t>
            </w:r>
          </w:p>
          <w:p w14:paraId="6C72F659" w14:textId="77777777" w:rsidR="00C42BDD" w:rsidRPr="00490E82" w:rsidRDefault="00C42BDD" w:rsidP="00C362B3">
            <w:pPr>
              <w:jc w:val="center"/>
              <w:rPr>
                <w:rFonts w:cstheme="minorHAnsi"/>
              </w:rPr>
            </w:pPr>
            <w:r w:rsidRPr="00490E82">
              <w:rPr>
                <w:rFonts w:cstheme="minorHAnsi"/>
              </w:rPr>
              <w:t>Ž–Ž–</w:t>
            </w:r>
            <w:proofErr w:type="spellStart"/>
            <w:r w:rsidRPr="00490E82">
              <w:rPr>
                <w:rFonts w:cstheme="minorHAnsi"/>
              </w:rPr>
              <w:t>Knz</w:t>
            </w:r>
            <w:proofErr w:type="spellEnd"/>
          </w:p>
        </w:tc>
        <w:tc>
          <w:tcPr>
            <w:tcW w:w="1268" w:type="dxa"/>
            <w:vAlign w:val="center"/>
          </w:tcPr>
          <w:p w14:paraId="1161990A"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w:t>
            </w:r>
          </w:p>
          <w:p w14:paraId="6838CCE7" w14:textId="77777777" w:rsidR="00C42BDD" w:rsidRPr="00490E82" w:rsidRDefault="00C42BDD" w:rsidP="00C362B3">
            <w:pPr>
              <w:jc w:val="center"/>
              <w:rPr>
                <w:rFonts w:cstheme="minorHAnsi"/>
              </w:rPr>
            </w:pPr>
            <w:r w:rsidRPr="00490E82">
              <w:rPr>
                <w:rFonts w:cstheme="minorHAnsi"/>
              </w:rPr>
              <w:t>Ž– (Ž)</w:t>
            </w:r>
          </w:p>
        </w:tc>
      </w:tr>
      <w:tr w:rsidR="00C42BDD" w:rsidRPr="00490E82" w14:paraId="1FF0803C" w14:textId="77777777" w:rsidTr="00C42BDD">
        <w:tc>
          <w:tcPr>
            <w:tcW w:w="1573" w:type="dxa"/>
            <w:vAlign w:val="center"/>
          </w:tcPr>
          <w:p w14:paraId="00A4CFDD" w14:textId="77777777" w:rsidR="00C42BDD" w:rsidRPr="00490E82" w:rsidRDefault="00C42BDD" w:rsidP="00C362B3">
            <w:pPr>
              <w:jc w:val="center"/>
              <w:rPr>
                <w:rFonts w:cstheme="minorHAnsi"/>
              </w:rPr>
            </w:pPr>
            <w:proofErr w:type="spellStart"/>
            <w:r w:rsidRPr="00490E82">
              <w:rPr>
                <w:rFonts w:cstheme="minorHAnsi"/>
              </w:rPr>
              <w:t>Bibl</w:t>
            </w:r>
            <w:proofErr w:type="spellEnd"/>
            <w:r w:rsidRPr="00490E82">
              <w:rPr>
                <w:rFonts w:cstheme="minorHAnsi"/>
              </w:rPr>
              <w:t>. čteni se zpěvem či odp.</w:t>
            </w:r>
          </w:p>
        </w:tc>
        <w:tc>
          <w:tcPr>
            <w:tcW w:w="958" w:type="dxa"/>
            <w:vAlign w:val="center"/>
          </w:tcPr>
          <w:p w14:paraId="4DC71120" w14:textId="77777777" w:rsidR="00C42BDD" w:rsidRPr="00490E82" w:rsidRDefault="00C42BDD" w:rsidP="00C362B3">
            <w:pPr>
              <w:jc w:val="center"/>
              <w:rPr>
                <w:rFonts w:cstheme="minorHAnsi"/>
              </w:rPr>
            </w:pPr>
          </w:p>
        </w:tc>
        <w:tc>
          <w:tcPr>
            <w:tcW w:w="1341" w:type="dxa"/>
            <w:vAlign w:val="center"/>
          </w:tcPr>
          <w:p w14:paraId="68E8C92C"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delší</w:t>
            </w:r>
          </w:p>
        </w:tc>
        <w:tc>
          <w:tcPr>
            <w:tcW w:w="1291" w:type="dxa"/>
            <w:vAlign w:val="center"/>
          </w:tcPr>
          <w:p w14:paraId="457A8C67"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krátké</w:t>
            </w:r>
          </w:p>
        </w:tc>
        <w:tc>
          <w:tcPr>
            <w:tcW w:w="1341" w:type="dxa"/>
            <w:vAlign w:val="center"/>
          </w:tcPr>
          <w:p w14:paraId="09692915"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krátké</w:t>
            </w:r>
          </w:p>
        </w:tc>
        <w:tc>
          <w:tcPr>
            <w:tcW w:w="1290" w:type="dxa"/>
            <w:vAlign w:val="center"/>
          </w:tcPr>
          <w:p w14:paraId="2259C00E"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krátké</w:t>
            </w:r>
          </w:p>
        </w:tc>
        <w:tc>
          <w:tcPr>
            <w:tcW w:w="1268" w:type="dxa"/>
            <w:vAlign w:val="center"/>
          </w:tcPr>
          <w:p w14:paraId="6829A01E"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krátké</w:t>
            </w:r>
          </w:p>
        </w:tc>
      </w:tr>
      <w:tr w:rsidR="00C42BDD" w:rsidRPr="00490E82" w14:paraId="4E713F46" w14:textId="77777777" w:rsidTr="00C42BDD">
        <w:tc>
          <w:tcPr>
            <w:tcW w:w="1573" w:type="dxa"/>
            <w:vAlign w:val="center"/>
          </w:tcPr>
          <w:p w14:paraId="68742F66" w14:textId="77777777" w:rsidR="00C42BDD" w:rsidRPr="00490E82" w:rsidRDefault="00C42BDD" w:rsidP="00C362B3">
            <w:pPr>
              <w:jc w:val="center"/>
              <w:rPr>
                <w:rFonts w:cstheme="minorHAnsi"/>
              </w:rPr>
            </w:pPr>
            <w:r w:rsidRPr="00490E82">
              <w:rPr>
                <w:rFonts w:cstheme="minorHAnsi"/>
              </w:rPr>
              <w:t xml:space="preserve">Spis </w:t>
            </w:r>
            <w:proofErr w:type="spellStart"/>
            <w:r w:rsidRPr="00490E82">
              <w:rPr>
                <w:rFonts w:cstheme="minorHAnsi"/>
              </w:rPr>
              <w:t>křesť</w:t>
            </w:r>
            <w:proofErr w:type="spellEnd"/>
            <w:r w:rsidRPr="00490E82">
              <w:rPr>
                <w:rFonts w:cstheme="minorHAnsi"/>
              </w:rPr>
              <w:t>. autora s odp.</w:t>
            </w:r>
          </w:p>
        </w:tc>
        <w:tc>
          <w:tcPr>
            <w:tcW w:w="958" w:type="dxa"/>
            <w:vAlign w:val="center"/>
          </w:tcPr>
          <w:p w14:paraId="4C4B3F56" w14:textId="77777777" w:rsidR="00C42BDD" w:rsidRPr="00490E82" w:rsidRDefault="00C42BDD" w:rsidP="00C362B3">
            <w:pPr>
              <w:jc w:val="center"/>
              <w:rPr>
                <w:rFonts w:cstheme="minorHAnsi"/>
              </w:rPr>
            </w:pPr>
          </w:p>
        </w:tc>
        <w:tc>
          <w:tcPr>
            <w:tcW w:w="1341" w:type="dxa"/>
            <w:vAlign w:val="center"/>
          </w:tcPr>
          <w:p w14:paraId="7DC99391"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delší</w:t>
            </w:r>
          </w:p>
        </w:tc>
        <w:tc>
          <w:tcPr>
            <w:tcW w:w="1291" w:type="dxa"/>
            <w:vAlign w:val="center"/>
          </w:tcPr>
          <w:p w14:paraId="392F0CE6" w14:textId="77777777" w:rsidR="00C42BDD" w:rsidRPr="00490E82" w:rsidRDefault="00C42BDD" w:rsidP="00C362B3">
            <w:pPr>
              <w:jc w:val="center"/>
              <w:rPr>
                <w:rFonts w:cstheme="minorHAnsi"/>
              </w:rPr>
            </w:pPr>
          </w:p>
        </w:tc>
        <w:tc>
          <w:tcPr>
            <w:tcW w:w="1341" w:type="dxa"/>
            <w:vAlign w:val="center"/>
          </w:tcPr>
          <w:p w14:paraId="5D0EAAB2" w14:textId="77777777" w:rsidR="00C42BDD" w:rsidRPr="00490E82" w:rsidRDefault="00C42BDD" w:rsidP="00C362B3">
            <w:pPr>
              <w:jc w:val="center"/>
              <w:rPr>
                <w:rFonts w:cstheme="minorHAnsi"/>
              </w:rPr>
            </w:pPr>
          </w:p>
        </w:tc>
        <w:tc>
          <w:tcPr>
            <w:tcW w:w="1290" w:type="dxa"/>
            <w:vAlign w:val="center"/>
          </w:tcPr>
          <w:p w14:paraId="16B75206" w14:textId="77777777" w:rsidR="00C42BDD" w:rsidRPr="00490E82" w:rsidRDefault="00C42BDD" w:rsidP="00C362B3">
            <w:pPr>
              <w:jc w:val="center"/>
              <w:rPr>
                <w:rFonts w:cstheme="minorHAnsi"/>
              </w:rPr>
            </w:pPr>
          </w:p>
        </w:tc>
        <w:tc>
          <w:tcPr>
            <w:tcW w:w="1268" w:type="dxa"/>
            <w:vAlign w:val="center"/>
          </w:tcPr>
          <w:p w14:paraId="11D25E1D" w14:textId="77777777" w:rsidR="00C42BDD" w:rsidRPr="00490E82" w:rsidRDefault="00C42BDD" w:rsidP="00C362B3">
            <w:pPr>
              <w:jc w:val="center"/>
              <w:rPr>
                <w:rFonts w:cstheme="minorHAnsi"/>
              </w:rPr>
            </w:pPr>
          </w:p>
        </w:tc>
      </w:tr>
      <w:tr w:rsidR="00C42BDD" w:rsidRPr="00490E82" w14:paraId="3F57D85A" w14:textId="77777777" w:rsidTr="00C42BDD">
        <w:tc>
          <w:tcPr>
            <w:tcW w:w="1573" w:type="dxa"/>
            <w:vAlign w:val="center"/>
          </w:tcPr>
          <w:p w14:paraId="699537DE" w14:textId="77777777" w:rsidR="00C42BDD" w:rsidRPr="00490E82" w:rsidRDefault="00C42BDD" w:rsidP="00C362B3">
            <w:pPr>
              <w:jc w:val="center"/>
              <w:rPr>
                <w:rFonts w:cstheme="minorHAnsi"/>
              </w:rPr>
            </w:pPr>
            <w:r w:rsidRPr="00490E82">
              <w:rPr>
                <w:rFonts w:cstheme="minorHAnsi"/>
              </w:rPr>
              <w:t>Evangelní kantikum s antifonou</w:t>
            </w:r>
          </w:p>
        </w:tc>
        <w:tc>
          <w:tcPr>
            <w:tcW w:w="958" w:type="dxa"/>
            <w:vAlign w:val="center"/>
          </w:tcPr>
          <w:p w14:paraId="1C8D3EE1" w14:textId="77777777" w:rsidR="00C42BDD" w:rsidRPr="00490E82" w:rsidRDefault="00C42BDD" w:rsidP="00C362B3">
            <w:pPr>
              <w:jc w:val="center"/>
              <w:rPr>
                <w:rFonts w:cstheme="minorHAnsi"/>
              </w:rPr>
            </w:pPr>
          </w:p>
        </w:tc>
        <w:tc>
          <w:tcPr>
            <w:tcW w:w="1341" w:type="dxa"/>
            <w:vAlign w:val="center"/>
          </w:tcPr>
          <w:p w14:paraId="71B2018C" w14:textId="77777777" w:rsidR="00C42BDD" w:rsidRPr="00490E82" w:rsidRDefault="00C42BDD" w:rsidP="00C362B3">
            <w:pPr>
              <w:jc w:val="center"/>
              <w:rPr>
                <w:rFonts w:cstheme="minorHAnsi"/>
              </w:rPr>
            </w:pPr>
          </w:p>
        </w:tc>
        <w:tc>
          <w:tcPr>
            <w:tcW w:w="1291" w:type="dxa"/>
            <w:vAlign w:val="center"/>
          </w:tcPr>
          <w:p w14:paraId="54F24075" w14:textId="77777777" w:rsidR="00C42BDD" w:rsidRPr="00490E82" w:rsidRDefault="00C42BDD" w:rsidP="00C362B3">
            <w:pPr>
              <w:jc w:val="center"/>
              <w:rPr>
                <w:rFonts w:cstheme="minorHAnsi"/>
              </w:rPr>
            </w:pPr>
            <w:r w:rsidRPr="00490E82">
              <w:rPr>
                <w:rFonts w:cstheme="minorHAnsi"/>
              </w:rPr>
              <w:sym w:font="Wingdings" w:char="F0FC"/>
            </w:r>
          </w:p>
          <w:p w14:paraId="6C9FB838" w14:textId="77777777" w:rsidR="00C42BDD" w:rsidRPr="00490E82" w:rsidRDefault="00C42BDD" w:rsidP="00C362B3">
            <w:pPr>
              <w:jc w:val="center"/>
              <w:rPr>
                <w:rFonts w:cstheme="minorHAnsi"/>
              </w:rPr>
            </w:pPr>
            <w:proofErr w:type="spellStart"/>
            <w:r w:rsidRPr="00490E82">
              <w:rPr>
                <w:rFonts w:cstheme="minorHAnsi"/>
              </w:rPr>
              <w:t>Zachriášovo</w:t>
            </w:r>
            <w:proofErr w:type="spellEnd"/>
          </w:p>
          <w:p w14:paraId="466B35E1" w14:textId="77777777" w:rsidR="00C42BDD" w:rsidRPr="00490E82" w:rsidRDefault="00C42BDD" w:rsidP="00C362B3">
            <w:pPr>
              <w:jc w:val="center"/>
              <w:rPr>
                <w:rFonts w:cstheme="minorHAnsi"/>
              </w:rPr>
            </w:pPr>
            <w:proofErr w:type="spellStart"/>
            <w:r w:rsidRPr="00490E82">
              <w:rPr>
                <w:rFonts w:cstheme="minorHAnsi"/>
              </w:rPr>
              <w:t>Lk</w:t>
            </w:r>
            <w:proofErr w:type="spellEnd"/>
            <w:r w:rsidRPr="00490E82">
              <w:rPr>
                <w:rFonts w:cstheme="minorHAnsi"/>
              </w:rPr>
              <w:t xml:space="preserve"> 1,68-79</w:t>
            </w:r>
          </w:p>
        </w:tc>
        <w:tc>
          <w:tcPr>
            <w:tcW w:w="1341" w:type="dxa"/>
            <w:vAlign w:val="center"/>
          </w:tcPr>
          <w:p w14:paraId="19FEC432" w14:textId="77777777" w:rsidR="00C42BDD" w:rsidRPr="00490E82" w:rsidRDefault="00C42BDD" w:rsidP="00C362B3">
            <w:pPr>
              <w:jc w:val="center"/>
              <w:rPr>
                <w:rFonts w:cstheme="minorHAnsi"/>
              </w:rPr>
            </w:pPr>
          </w:p>
        </w:tc>
        <w:tc>
          <w:tcPr>
            <w:tcW w:w="1290" w:type="dxa"/>
            <w:vAlign w:val="center"/>
          </w:tcPr>
          <w:p w14:paraId="5DB96244" w14:textId="77777777" w:rsidR="00C42BDD" w:rsidRPr="00490E82" w:rsidRDefault="00C42BDD" w:rsidP="00C362B3">
            <w:pPr>
              <w:jc w:val="center"/>
              <w:rPr>
                <w:rFonts w:cstheme="minorHAnsi"/>
              </w:rPr>
            </w:pPr>
            <w:r w:rsidRPr="00490E82">
              <w:rPr>
                <w:rFonts w:cstheme="minorHAnsi"/>
              </w:rPr>
              <w:sym w:font="Wingdings" w:char="F0FC"/>
            </w:r>
          </w:p>
          <w:p w14:paraId="2BFBBC12" w14:textId="77777777" w:rsidR="00C42BDD" w:rsidRPr="00490E82" w:rsidRDefault="00C42BDD" w:rsidP="00C362B3">
            <w:pPr>
              <w:jc w:val="center"/>
              <w:rPr>
                <w:rFonts w:cstheme="minorHAnsi"/>
              </w:rPr>
            </w:pPr>
            <w:r w:rsidRPr="00490E82">
              <w:rPr>
                <w:rFonts w:cstheme="minorHAnsi"/>
              </w:rPr>
              <w:t>Mariino</w:t>
            </w:r>
          </w:p>
          <w:p w14:paraId="736AD18F" w14:textId="77777777" w:rsidR="00C42BDD" w:rsidRPr="00490E82" w:rsidRDefault="00C42BDD" w:rsidP="00C362B3">
            <w:pPr>
              <w:jc w:val="center"/>
              <w:rPr>
                <w:rFonts w:cstheme="minorHAnsi"/>
              </w:rPr>
            </w:pPr>
            <w:proofErr w:type="spellStart"/>
            <w:r w:rsidRPr="00490E82">
              <w:rPr>
                <w:rFonts w:cstheme="minorHAnsi"/>
              </w:rPr>
              <w:t>Lk</w:t>
            </w:r>
            <w:proofErr w:type="spellEnd"/>
            <w:r w:rsidRPr="00490E82">
              <w:rPr>
                <w:rFonts w:cstheme="minorHAnsi"/>
              </w:rPr>
              <w:t xml:space="preserve"> 1,46-55</w:t>
            </w:r>
          </w:p>
        </w:tc>
        <w:tc>
          <w:tcPr>
            <w:tcW w:w="1268" w:type="dxa"/>
            <w:vAlign w:val="center"/>
          </w:tcPr>
          <w:p w14:paraId="63F63EAD" w14:textId="77777777" w:rsidR="00C42BDD" w:rsidRPr="00490E82" w:rsidRDefault="00C42BDD" w:rsidP="00C362B3">
            <w:pPr>
              <w:jc w:val="center"/>
              <w:rPr>
                <w:rFonts w:cstheme="minorHAnsi"/>
              </w:rPr>
            </w:pPr>
            <w:r w:rsidRPr="00490E82">
              <w:rPr>
                <w:rFonts w:cstheme="minorHAnsi"/>
              </w:rPr>
              <w:sym w:font="Wingdings" w:char="F0FC"/>
            </w:r>
          </w:p>
          <w:p w14:paraId="78CF6A0E" w14:textId="77777777" w:rsidR="00C42BDD" w:rsidRPr="00490E82" w:rsidRDefault="00C42BDD" w:rsidP="00C362B3">
            <w:pPr>
              <w:jc w:val="center"/>
              <w:rPr>
                <w:rFonts w:cstheme="minorHAnsi"/>
              </w:rPr>
            </w:pPr>
            <w:proofErr w:type="spellStart"/>
            <w:r w:rsidRPr="00490E82">
              <w:rPr>
                <w:rFonts w:cstheme="minorHAnsi"/>
              </w:rPr>
              <w:t>Simeonovo</w:t>
            </w:r>
            <w:proofErr w:type="spellEnd"/>
          </w:p>
          <w:p w14:paraId="48249AEA" w14:textId="77777777" w:rsidR="00C42BDD" w:rsidRPr="00490E82" w:rsidRDefault="00C42BDD" w:rsidP="00C362B3">
            <w:pPr>
              <w:jc w:val="center"/>
              <w:rPr>
                <w:rFonts w:cstheme="minorHAnsi"/>
              </w:rPr>
            </w:pPr>
            <w:proofErr w:type="spellStart"/>
            <w:r w:rsidRPr="00490E82">
              <w:rPr>
                <w:rFonts w:cstheme="minorHAnsi"/>
              </w:rPr>
              <w:t>Lk</w:t>
            </w:r>
            <w:proofErr w:type="spellEnd"/>
            <w:r w:rsidRPr="00490E82">
              <w:rPr>
                <w:rFonts w:cstheme="minorHAnsi"/>
              </w:rPr>
              <w:t xml:space="preserve"> 2,29-32</w:t>
            </w:r>
          </w:p>
        </w:tc>
      </w:tr>
      <w:tr w:rsidR="00C42BDD" w:rsidRPr="00490E82" w14:paraId="0F26128C" w14:textId="77777777" w:rsidTr="00C42BDD">
        <w:tc>
          <w:tcPr>
            <w:tcW w:w="1573" w:type="dxa"/>
            <w:vAlign w:val="center"/>
          </w:tcPr>
          <w:p w14:paraId="2813CA44" w14:textId="77777777" w:rsidR="00C42BDD" w:rsidRPr="00490E82" w:rsidRDefault="00C42BDD" w:rsidP="00C362B3">
            <w:pPr>
              <w:jc w:val="center"/>
              <w:rPr>
                <w:rFonts w:cstheme="minorHAnsi"/>
              </w:rPr>
            </w:pPr>
            <w:r w:rsidRPr="00490E82">
              <w:rPr>
                <w:rFonts w:cstheme="minorHAnsi"/>
              </w:rPr>
              <w:t>Prosby (s odpovědí)</w:t>
            </w:r>
          </w:p>
        </w:tc>
        <w:tc>
          <w:tcPr>
            <w:tcW w:w="958" w:type="dxa"/>
            <w:vAlign w:val="center"/>
          </w:tcPr>
          <w:p w14:paraId="1A4356D1" w14:textId="77777777" w:rsidR="00C42BDD" w:rsidRPr="00490E82" w:rsidRDefault="00C42BDD" w:rsidP="00C362B3">
            <w:pPr>
              <w:jc w:val="center"/>
              <w:rPr>
                <w:rFonts w:cstheme="minorHAnsi"/>
              </w:rPr>
            </w:pPr>
          </w:p>
        </w:tc>
        <w:tc>
          <w:tcPr>
            <w:tcW w:w="1341" w:type="dxa"/>
            <w:vAlign w:val="center"/>
          </w:tcPr>
          <w:p w14:paraId="246647AD" w14:textId="2E02D412" w:rsidR="00C42BDD" w:rsidRPr="00490E82" w:rsidRDefault="00490E82" w:rsidP="00C362B3">
            <w:pPr>
              <w:jc w:val="center"/>
              <w:rPr>
                <w:rFonts w:cstheme="minorHAnsi"/>
              </w:rPr>
            </w:pPr>
            <w:r>
              <w:rPr>
                <w:rFonts w:cstheme="minorHAnsi"/>
              </w:rPr>
              <w:t>[</w:t>
            </w:r>
            <w:r w:rsidR="00C42BDD" w:rsidRPr="00490E82">
              <w:rPr>
                <w:rFonts w:cstheme="minorHAnsi"/>
              </w:rPr>
              <w:t xml:space="preserve">Hymnus </w:t>
            </w:r>
          </w:p>
          <w:p w14:paraId="02D870B9" w14:textId="1E770B3E" w:rsidR="00C42BDD" w:rsidRPr="00490E82" w:rsidRDefault="00C42BDD" w:rsidP="00C362B3">
            <w:pPr>
              <w:jc w:val="center"/>
              <w:rPr>
                <w:rFonts w:cstheme="minorHAnsi"/>
              </w:rPr>
            </w:pPr>
            <w:r w:rsidRPr="00490E82">
              <w:rPr>
                <w:rFonts w:cstheme="minorHAnsi"/>
              </w:rPr>
              <w:t>Te Deum</w:t>
            </w:r>
            <w:r w:rsidR="00490E82">
              <w:rPr>
                <w:rFonts w:cstheme="minorHAnsi"/>
              </w:rPr>
              <w:t>]</w:t>
            </w:r>
          </w:p>
        </w:tc>
        <w:tc>
          <w:tcPr>
            <w:tcW w:w="1291" w:type="dxa"/>
            <w:vAlign w:val="center"/>
          </w:tcPr>
          <w:p w14:paraId="44691783" w14:textId="77777777" w:rsidR="00C42BDD" w:rsidRPr="00490E82" w:rsidRDefault="00C42BDD" w:rsidP="00C362B3">
            <w:pPr>
              <w:jc w:val="center"/>
              <w:rPr>
                <w:rFonts w:cstheme="minorHAnsi"/>
              </w:rPr>
            </w:pPr>
            <w:r w:rsidRPr="00490E82">
              <w:rPr>
                <w:rFonts w:cstheme="minorHAnsi"/>
              </w:rPr>
              <w:sym w:font="Wingdings" w:char="F0FC"/>
            </w:r>
          </w:p>
        </w:tc>
        <w:tc>
          <w:tcPr>
            <w:tcW w:w="1341" w:type="dxa"/>
            <w:vAlign w:val="center"/>
          </w:tcPr>
          <w:p w14:paraId="0EB7E02D" w14:textId="77777777" w:rsidR="00C42BDD" w:rsidRPr="00490E82" w:rsidRDefault="00C42BDD" w:rsidP="00C362B3">
            <w:pPr>
              <w:jc w:val="center"/>
              <w:rPr>
                <w:rFonts w:cstheme="minorHAnsi"/>
              </w:rPr>
            </w:pPr>
          </w:p>
        </w:tc>
        <w:tc>
          <w:tcPr>
            <w:tcW w:w="1290" w:type="dxa"/>
            <w:vAlign w:val="center"/>
          </w:tcPr>
          <w:p w14:paraId="3F1FD1D3" w14:textId="77777777" w:rsidR="00C42BDD" w:rsidRPr="00490E82" w:rsidRDefault="00C42BDD" w:rsidP="00C362B3">
            <w:pPr>
              <w:jc w:val="center"/>
              <w:rPr>
                <w:rFonts w:cstheme="minorHAnsi"/>
              </w:rPr>
            </w:pPr>
            <w:r w:rsidRPr="00490E82">
              <w:rPr>
                <w:rFonts w:cstheme="minorHAnsi"/>
              </w:rPr>
              <w:sym w:font="Wingdings" w:char="F0FC"/>
            </w:r>
          </w:p>
        </w:tc>
        <w:tc>
          <w:tcPr>
            <w:tcW w:w="1268" w:type="dxa"/>
            <w:vAlign w:val="center"/>
          </w:tcPr>
          <w:p w14:paraId="42C15D53" w14:textId="77777777" w:rsidR="00C42BDD" w:rsidRPr="00490E82" w:rsidRDefault="00C42BDD" w:rsidP="00C362B3">
            <w:pPr>
              <w:jc w:val="center"/>
              <w:rPr>
                <w:rFonts w:cstheme="minorHAnsi"/>
              </w:rPr>
            </w:pPr>
          </w:p>
        </w:tc>
      </w:tr>
      <w:tr w:rsidR="00C42BDD" w:rsidRPr="00490E82" w14:paraId="5F23A387" w14:textId="77777777" w:rsidTr="00C42BDD">
        <w:tc>
          <w:tcPr>
            <w:tcW w:w="1573" w:type="dxa"/>
            <w:vAlign w:val="center"/>
          </w:tcPr>
          <w:p w14:paraId="42A22CB9" w14:textId="77777777" w:rsidR="00C42BDD" w:rsidRPr="00490E82" w:rsidRDefault="00C42BDD" w:rsidP="00C362B3">
            <w:pPr>
              <w:jc w:val="center"/>
              <w:rPr>
                <w:rFonts w:cstheme="minorHAnsi"/>
              </w:rPr>
            </w:pPr>
            <w:r w:rsidRPr="00490E82">
              <w:rPr>
                <w:rFonts w:cstheme="minorHAnsi"/>
              </w:rPr>
              <w:t>Otčenáš</w:t>
            </w:r>
          </w:p>
        </w:tc>
        <w:tc>
          <w:tcPr>
            <w:tcW w:w="958" w:type="dxa"/>
            <w:vAlign w:val="center"/>
          </w:tcPr>
          <w:p w14:paraId="629A80F5" w14:textId="77777777" w:rsidR="00C42BDD" w:rsidRPr="00490E82" w:rsidRDefault="00C42BDD" w:rsidP="00C362B3">
            <w:pPr>
              <w:jc w:val="center"/>
              <w:rPr>
                <w:rFonts w:cstheme="minorHAnsi"/>
              </w:rPr>
            </w:pPr>
          </w:p>
        </w:tc>
        <w:tc>
          <w:tcPr>
            <w:tcW w:w="1341" w:type="dxa"/>
            <w:vAlign w:val="center"/>
          </w:tcPr>
          <w:p w14:paraId="5C522958" w14:textId="77777777" w:rsidR="00C42BDD" w:rsidRPr="00490E82" w:rsidRDefault="00C42BDD" w:rsidP="00C362B3">
            <w:pPr>
              <w:jc w:val="center"/>
              <w:rPr>
                <w:rFonts w:cstheme="minorHAnsi"/>
              </w:rPr>
            </w:pPr>
          </w:p>
        </w:tc>
        <w:tc>
          <w:tcPr>
            <w:tcW w:w="1291" w:type="dxa"/>
            <w:vAlign w:val="center"/>
          </w:tcPr>
          <w:p w14:paraId="5708F5DA" w14:textId="77777777" w:rsidR="00C42BDD" w:rsidRPr="00490E82" w:rsidRDefault="00C42BDD" w:rsidP="00C362B3">
            <w:pPr>
              <w:jc w:val="center"/>
              <w:rPr>
                <w:rFonts w:cstheme="minorHAnsi"/>
              </w:rPr>
            </w:pPr>
            <w:r w:rsidRPr="00490E82">
              <w:rPr>
                <w:rFonts w:cstheme="minorHAnsi"/>
              </w:rPr>
              <w:sym w:font="Wingdings" w:char="F0FC"/>
            </w:r>
          </w:p>
        </w:tc>
        <w:tc>
          <w:tcPr>
            <w:tcW w:w="1341" w:type="dxa"/>
            <w:vAlign w:val="center"/>
          </w:tcPr>
          <w:p w14:paraId="0DCC80B8" w14:textId="77777777" w:rsidR="00C42BDD" w:rsidRPr="00490E82" w:rsidRDefault="00C42BDD" w:rsidP="00C362B3">
            <w:pPr>
              <w:jc w:val="center"/>
              <w:rPr>
                <w:rFonts w:cstheme="minorHAnsi"/>
              </w:rPr>
            </w:pPr>
          </w:p>
        </w:tc>
        <w:tc>
          <w:tcPr>
            <w:tcW w:w="1290" w:type="dxa"/>
            <w:vAlign w:val="center"/>
          </w:tcPr>
          <w:p w14:paraId="7972C21F" w14:textId="77777777" w:rsidR="00C42BDD" w:rsidRPr="00490E82" w:rsidRDefault="00C42BDD" w:rsidP="00C362B3">
            <w:pPr>
              <w:jc w:val="center"/>
              <w:rPr>
                <w:rFonts w:cstheme="minorHAnsi"/>
              </w:rPr>
            </w:pPr>
            <w:r w:rsidRPr="00490E82">
              <w:rPr>
                <w:rFonts w:cstheme="minorHAnsi"/>
              </w:rPr>
              <w:sym w:font="Wingdings" w:char="F0FC"/>
            </w:r>
          </w:p>
        </w:tc>
        <w:tc>
          <w:tcPr>
            <w:tcW w:w="1268" w:type="dxa"/>
            <w:vAlign w:val="center"/>
          </w:tcPr>
          <w:p w14:paraId="428E10B4" w14:textId="77777777" w:rsidR="00C42BDD" w:rsidRPr="00490E82" w:rsidRDefault="00C42BDD" w:rsidP="00C362B3">
            <w:pPr>
              <w:jc w:val="center"/>
              <w:rPr>
                <w:rFonts w:cstheme="minorHAnsi"/>
              </w:rPr>
            </w:pPr>
          </w:p>
        </w:tc>
      </w:tr>
      <w:tr w:rsidR="00C42BDD" w:rsidRPr="00490E82" w14:paraId="5C26FDA6" w14:textId="77777777" w:rsidTr="00C42BDD">
        <w:tc>
          <w:tcPr>
            <w:tcW w:w="1573" w:type="dxa"/>
            <w:vAlign w:val="center"/>
          </w:tcPr>
          <w:p w14:paraId="75455F96" w14:textId="77777777" w:rsidR="00C42BDD" w:rsidRPr="00490E82" w:rsidRDefault="00C42BDD" w:rsidP="00C362B3">
            <w:pPr>
              <w:jc w:val="center"/>
              <w:rPr>
                <w:rFonts w:cstheme="minorHAnsi"/>
              </w:rPr>
            </w:pPr>
            <w:r w:rsidRPr="00490E82">
              <w:rPr>
                <w:rFonts w:cstheme="minorHAnsi"/>
              </w:rPr>
              <w:t>Závěrečná modlitba</w:t>
            </w:r>
          </w:p>
        </w:tc>
        <w:tc>
          <w:tcPr>
            <w:tcW w:w="958" w:type="dxa"/>
            <w:vAlign w:val="center"/>
          </w:tcPr>
          <w:p w14:paraId="0170ECC4" w14:textId="77777777" w:rsidR="00C42BDD" w:rsidRPr="00490E82" w:rsidRDefault="00C42BDD" w:rsidP="00C362B3">
            <w:pPr>
              <w:jc w:val="center"/>
              <w:rPr>
                <w:rFonts w:cstheme="minorHAnsi"/>
              </w:rPr>
            </w:pPr>
          </w:p>
        </w:tc>
        <w:tc>
          <w:tcPr>
            <w:tcW w:w="1341" w:type="dxa"/>
            <w:vAlign w:val="center"/>
          </w:tcPr>
          <w:p w14:paraId="6437C4A3" w14:textId="77777777" w:rsidR="00C42BDD" w:rsidRPr="00490E82" w:rsidRDefault="00C42BDD" w:rsidP="00C362B3">
            <w:pPr>
              <w:jc w:val="center"/>
              <w:rPr>
                <w:rFonts w:cstheme="minorHAnsi"/>
              </w:rPr>
            </w:pPr>
            <w:r w:rsidRPr="00490E82">
              <w:rPr>
                <w:rFonts w:cstheme="minorHAnsi"/>
              </w:rPr>
              <w:sym w:font="Wingdings" w:char="F0FC"/>
            </w:r>
          </w:p>
        </w:tc>
        <w:tc>
          <w:tcPr>
            <w:tcW w:w="1291" w:type="dxa"/>
            <w:vAlign w:val="center"/>
          </w:tcPr>
          <w:p w14:paraId="4A7F8C37" w14:textId="77777777" w:rsidR="00C42BDD" w:rsidRPr="00490E82" w:rsidRDefault="00C42BDD" w:rsidP="00C362B3">
            <w:pPr>
              <w:jc w:val="center"/>
              <w:rPr>
                <w:rFonts w:cstheme="minorHAnsi"/>
              </w:rPr>
            </w:pPr>
            <w:r w:rsidRPr="00490E82">
              <w:rPr>
                <w:rFonts w:cstheme="minorHAnsi"/>
              </w:rPr>
              <w:sym w:font="Wingdings" w:char="F0FC"/>
            </w:r>
          </w:p>
        </w:tc>
        <w:tc>
          <w:tcPr>
            <w:tcW w:w="1341" w:type="dxa"/>
            <w:vAlign w:val="center"/>
          </w:tcPr>
          <w:p w14:paraId="1A32E79C" w14:textId="77777777" w:rsidR="00C42BDD" w:rsidRPr="00490E82" w:rsidRDefault="00C42BDD" w:rsidP="00C362B3">
            <w:pPr>
              <w:jc w:val="center"/>
              <w:rPr>
                <w:rFonts w:cstheme="minorHAnsi"/>
              </w:rPr>
            </w:pPr>
            <w:r w:rsidRPr="00490E82">
              <w:rPr>
                <w:rFonts w:cstheme="minorHAnsi"/>
              </w:rPr>
              <w:sym w:font="Wingdings" w:char="F0FC"/>
            </w:r>
          </w:p>
        </w:tc>
        <w:tc>
          <w:tcPr>
            <w:tcW w:w="1290" w:type="dxa"/>
            <w:vAlign w:val="center"/>
          </w:tcPr>
          <w:p w14:paraId="2DEC060B" w14:textId="77777777" w:rsidR="00C42BDD" w:rsidRPr="00490E82" w:rsidRDefault="00C42BDD" w:rsidP="00C362B3">
            <w:pPr>
              <w:jc w:val="center"/>
              <w:rPr>
                <w:rFonts w:cstheme="minorHAnsi"/>
              </w:rPr>
            </w:pPr>
            <w:r w:rsidRPr="00490E82">
              <w:rPr>
                <w:rFonts w:cstheme="minorHAnsi"/>
              </w:rPr>
              <w:sym w:font="Wingdings" w:char="F0FC"/>
            </w:r>
          </w:p>
        </w:tc>
        <w:tc>
          <w:tcPr>
            <w:tcW w:w="1268" w:type="dxa"/>
            <w:vAlign w:val="center"/>
          </w:tcPr>
          <w:p w14:paraId="52B09A94" w14:textId="77777777" w:rsidR="00C42BDD" w:rsidRPr="00490E82" w:rsidRDefault="00C42BDD" w:rsidP="00C362B3">
            <w:pPr>
              <w:jc w:val="center"/>
              <w:rPr>
                <w:rFonts w:cstheme="minorHAnsi"/>
              </w:rPr>
            </w:pPr>
            <w:r w:rsidRPr="00490E82">
              <w:rPr>
                <w:rFonts w:cstheme="minorHAnsi"/>
              </w:rPr>
              <w:sym w:font="Wingdings" w:char="F0FC"/>
            </w:r>
          </w:p>
        </w:tc>
      </w:tr>
      <w:tr w:rsidR="00C42BDD" w:rsidRPr="00490E82" w14:paraId="4A5094A6" w14:textId="77777777" w:rsidTr="00C42BDD">
        <w:tc>
          <w:tcPr>
            <w:tcW w:w="1573" w:type="dxa"/>
            <w:vAlign w:val="center"/>
          </w:tcPr>
          <w:p w14:paraId="5EDDB9FF" w14:textId="77777777" w:rsidR="00C42BDD" w:rsidRPr="00490E82" w:rsidRDefault="00C42BDD" w:rsidP="00C362B3">
            <w:pPr>
              <w:jc w:val="center"/>
              <w:rPr>
                <w:rFonts w:cstheme="minorHAnsi"/>
              </w:rPr>
            </w:pPr>
            <w:r w:rsidRPr="00490E82">
              <w:rPr>
                <w:rFonts w:cstheme="minorHAnsi"/>
              </w:rPr>
              <w:t>Zakončení</w:t>
            </w:r>
          </w:p>
        </w:tc>
        <w:tc>
          <w:tcPr>
            <w:tcW w:w="958" w:type="dxa"/>
            <w:vAlign w:val="center"/>
          </w:tcPr>
          <w:p w14:paraId="7B354CAA" w14:textId="77777777" w:rsidR="00C42BDD" w:rsidRPr="00490E82" w:rsidRDefault="00C42BDD" w:rsidP="00C362B3">
            <w:pPr>
              <w:jc w:val="center"/>
              <w:rPr>
                <w:rFonts w:cstheme="minorHAnsi"/>
              </w:rPr>
            </w:pPr>
          </w:p>
        </w:tc>
        <w:tc>
          <w:tcPr>
            <w:tcW w:w="1341" w:type="dxa"/>
            <w:vAlign w:val="center"/>
          </w:tcPr>
          <w:p w14:paraId="46CB1E94" w14:textId="77777777" w:rsidR="00C42BDD" w:rsidRPr="00490E82" w:rsidRDefault="00C42BDD" w:rsidP="00C362B3">
            <w:pPr>
              <w:jc w:val="center"/>
              <w:rPr>
                <w:rFonts w:cstheme="minorHAnsi"/>
              </w:rPr>
            </w:pPr>
            <w:r w:rsidRPr="00490E82">
              <w:rPr>
                <w:rFonts w:cstheme="minorHAnsi"/>
              </w:rPr>
              <w:sym w:font="Wingdings" w:char="F0FC"/>
            </w:r>
          </w:p>
          <w:p w14:paraId="7960E150" w14:textId="77777777" w:rsidR="00C42BDD" w:rsidRPr="00490E82" w:rsidRDefault="00C42BDD" w:rsidP="00C362B3">
            <w:pPr>
              <w:jc w:val="center"/>
              <w:rPr>
                <w:rFonts w:cstheme="minorHAnsi"/>
              </w:rPr>
            </w:pPr>
            <w:r w:rsidRPr="00490E82">
              <w:rPr>
                <w:rFonts w:cstheme="minorHAnsi"/>
              </w:rPr>
              <w:t>Dobrořečme</w:t>
            </w:r>
          </w:p>
        </w:tc>
        <w:tc>
          <w:tcPr>
            <w:tcW w:w="1291" w:type="dxa"/>
            <w:vAlign w:val="center"/>
          </w:tcPr>
          <w:p w14:paraId="14B0BA31" w14:textId="77777777" w:rsidR="00C42BDD" w:rsidRPr="00490E82" w:rsidRDefault="00C42BDD" w:rsidP="00C362B3">
            <w:pPr>
              <w:jc w:val="center"/>
              <w:rPr>
                <w:rFonts w:cstheme="minorHAnsi"/>
              </w:rPr>
            </w:pPr>
            <w:r w:rsidRPr="00490E82">
              <w:rPr>
                <w:rFonts w:cstheme="minorHAnsi"/>
              </w:rPr>
              <w:sym w:font="Wingdings" w:char="F0FC"/>
            </w:r>
          </w:p>
          <w:p w14:paraId="5AE3B4A7" w14:textId="77777777" w:rsidR="00C42BDD" w:rsidRPr="00490E82" w:rsidRDefault="00C42BDD" w:rsidP="00C362B3">
            <w:pPr>
              <w:jc w:val="center"/>
              <w:rPr>
                <w:rFonts w:cstheme="minorHAnsi"/>
              </w:rPr>
            </w:pPr>
            <w:r w:rsidRPr="00490E82">
              <w:rPr>
                <w:rFonts w:cstheme="minorHAnsi"/>
              </w:rPr>
              <w:t>(Požehnání)</w:t>
            </w:r>
          </w:p>
        </w:tc>
        <w:tc>
          <w:tcPr>
            <w:tcW w:w="1341" w:type="dxa"/>
            <w:vAlign w:val="center"/>
          </w:tcPr>
          <w:p w14:paraId="6C96561D" w14:textId="77777777" w:rsidR="00C42BDD" w:rsidRPr="00490E82" w:rsidRDefault="00C42BDD" w:rsidP="00C362B3">
            <w:pPr>
              <w:jc w:val="center"/>
              <w:rPr>
                <w:rFonts w:cstheme="minorHAnsi"/>
              </w:rPr>
            </w:pPr>
            <w:r w:rsidRPr="00490E82">
              <w:rPr>
                <w:rFonts w:cstheme="minorHAnsi"/>
              </w:rPr>
              <w:sym w:font="Wingdings" w:char="F0FC"/>
            </w:r>
          </w:p>
          <w:p w14:paraId="5E728281" w14:textId="77777777" w:rsidR="00C42BDD" w:rsidRPr="00490E82" w:rsidRDefault="00C42BDD" w:rsidP="00C362B3">
            <w:pPr>
              <w:jc w:val="center"/>
              <w:rPr>
                <w:rFonts w:cstheme="minorHAnsi"/>
              </w:rPr>
            </w:pPr>
            <w:r w:rsidRPr="00490E82">
              <w:rPr>
                <w:rFonts w:cstheme="minorHAnsi"/>
              </w:rPr>
              <w:t>Dobrořečme</w:t>
            </w:r>
          </w:p>
        </w:tc>
        <w:tc>
          <w:tcPr>
            <w:tcW w:w="1290" w:type="dxa"/>
            <w:vAlign w:val="center"/>
          </w:tcPr>
          <w:p w14:paraId="6A058553" w14:textId="77777777" w:rsidR="00C42BDD" w:rsidRPr="00490E82" w:rsidRDefault="00C42BDD" w:rsidP="00C362B3">
            <w:pPr>
              <w:jc w:val="center"/>
              <w:rPr>
                <w:rFonts w:cstheme="minorHAnsi"/>
              </w:rPr>
            </w:pPr>
            <w:r w:rsidRPr="00490E82">
              <w:rPr>
                <w:rFonts w:cstheme="minorHAnsi"/>
              </w:rPr>
              <w:sym w:font="Wingdings" w:char="F0FC"/>
            </w:r>
          </w:p>
          <w:p w14:paraId="70D8A1A8" w14:textId="77777777" w:rsidR="00C42BDD" w:rsidRPr="00490E82" w:rsidRDefault="00C42BDD" w:rsidP="00C362B3">
            <w:pPr>
              <w:jc w:val="center"/>
              <w:rPr>
                <w:rFonts w:cstheme="minorHAnsi"/>
              </w:rPr>
            </w:pPr>
            <w:r w:rsidRPr="00490E82">
              <w:rPr>
                <w:rFonts w:cstheme="minorHAnsi"/>
              </w:rPr>
              <w:t>(Požehnání)</w:t>
            </w:r>
          </w:p>
        </w:tc>
        <w:tc>
          <w:tcPr>
            <w:tcW w:w="1268" w:type="dxa"/>
            <w:vAlign w:val="center"/>
          </w:tcPr>
          <w:p w14:paraId="41BEA86F" w14:textId="77777777" w:rsidR="00C42BDD" w:rsidRPr="00490E82" w:rsidRDefault="00C42BDD" w:rsidP="00C362B3">
            <w:pPr>
              <w:jc w:val="center"/>
              <w:rPr>
                <w:rFonts w:cstheme="minorHAnsi"/>
              </w:rPr>
            </w:pPr>
            <w:r w:rsidRPr="00490E82">
              <w:rPr>
                <w:rFonts w:cstheme="minorHAnsi"/>
              </w:rPr>
              <w:sym w:font="Wingdings" w:char="F0FC"/>
            </w:r>
            <w:r w:rsidRPr="00490E82">
              <w:rPr>
                <w:rFonts w:cstheme="minorHAnsi"/>
              </w:rPr>
              <w:t xml:space="preserve"> Mariánská antifona</w:t>
            </w:r>
          </w:p>
        </w:tc>
      </w:tr>
    </w:tbl>
    <w:p w14:paraId="1063747B" w14:textId="77777777" w:rsidR="00C42BDD" w:rsidRPr="00490E82" w:rsidRDefault="00C42BDD" w:rsidP="00C42BDD">
      <w:pPr>
        <w:spacing w:after="60" w:line="240" w:lineRule="auto"/>
        <w:rPr>
          <w:rFonts w:cstheme="minorHAnsi"/>
        </w:rPr>
      </w:pPr>
    </w:p>
    <w:p w14:paraId="527853CC" w14:textId="77777777" w:rsidR="00C42BDD" w:rsidRPr="00490E82" w:rsidRDefault="00C42BDD" w:rsidP="00C42BDD">
      <w:pPr>
        <w:spacing w:after="60" w:line="240" w:lineRule="auto"/>
        <w:rPr>
          <w:rFonts w:cstheme="minorHAnsi"/>
        </w:rPr>
      </w:pPr>
      <w:r w:rsidRPr="00490E82">
        <w:rPr>
          <w:rFonts w:cstheme="minorHAnsi"/>
        </w:rPr>
        <w:t>Při společné modlitbě se modlicí se rozdělí do dvou částí – bývají označovány jako „chóry“. Jednotlivé chóry se při modlitbě střídají (po slokách, verších.</w:t>
      </w:r>
    </w:p>
    <w:p w14:paraId="6D338D07" w14:textId="77777777" w:rsidR="00C42BDD" w:rsidRPr="00490E82" w:rsidRDefault="00C42BDD" w:rsidP="00C42BDD">
      <w:pPr>
        <w:spacing w:after="60" w:line="240" w:lineRule="auto"/>
        <w:rPr>
          <w:rFonts w:cstheme="minorHAnsi"/>
        </w:rPr>
      </w:pPr>
      <w:r w:rsidRPr="00490E82">
        <w:rPr>
          <w:rFonts w:cstheme="minorHAnsi"/>
        </w:rPr>
        <w:t xml:space="preserve">Antifona – krátké zvolání, vyňatý verš z Písma svatého, který se zpívá nebo recituje před žalmem či kantikem a po nich; někdy i po slokách (označených dlouhou červenou pomlčkou). </w:t>
      </w:r>
    </w:p>
    <w:p w14:paraId="6DB6302A" w14:textId="77777777" w:rsidR="00C42BDD" w:rsidRPr="00490E82" w:rsidRDefault="00C42BDD" w:rsidP="00C42BDD">
      <w:pPr>
        <w:spacing w:after="60" w:line="240" w:lineRule="auto"/>
        <w:rPr>
          <w:rFonts w:cstheme="minorHAnsi"/>
        </w:rPr>
      </w:pPr>
      <w:r w:rsidRPr="00490E82">
        <w:rPr>
          <w:rFonts w:cstheme="minorHAnsi"/>
        </w:rPr>
        <w:t xml:space="preserve">Sláva Otci i Synu i Duchu </w:t>
      </w:r>
      <w:proofErr w:type="gramStart"/>
      <w:r w:rsidRPr="00490E82">
        <w:rPr>
          <w:rFonts w:cstheme="minorHAnsi"/>
        </w:rPr>
        <w:t>Svatému</w:t>
      </w:r>
      <w:proofErr w:type="gramEnd"/>
      <w:r w:rsidRPr="00490E82">
        <w:rPr>
          <w:rFonts w:cstheme="minorHAnsi"/>
        </w:rPr>
        <w:t xml:space="preserve"> – na závěr žalmů a kantik (s jednou výjimkou)</w:t>
      </w:r>
    </w:p>
    <w:p w14:paraId="0162A762" w14:textId="77777777" w:rsidR="00C42BDD" w:rsidRPr="00490E82" w:rsidRDefault="00C42BDD" w:rsidP="00C42BDD">
      <w:pPr>
        <w:spacing w:after="60" w:line="240" w:lineRule="auto"/>
        <w:rPr>
          <w:rFonts w:cstheme="minorHAnsi"/>
        </w:rPr>
      </w:pPr>
      <w:r w:rsidRPr="00490E82">
        <w:rPr>
          <w:rFonts w:cstheme="minorHAnsi"/>
        </w:rPr>
        <w:t xml:space="preserve">* </w:t>
      </w:r>
      <w:proofErr w:type="spellStart"/>
      <w:r w:rsidRPr="00490E82">
        <w:rPr>
          <w:rFonts w:cstheme="minorHAnsi"/>
        </w:rPr>
        <w:t>asterisk</w:t>
      </w:r>
      <w:proofErr w:type="spellEnd"/>
      <w:r w:rsidRPr="00490E82">
        <w:rPr>
          <w:rFonts w:cstheme="minorHAnsi"/>
        </w:rPr>
        <w:t xml:space="preserve">, hvězdička, </w:t>
      </w:r>
      <w:proofErr w:type="spellStart"/>
      <w:r w:rsidRPr="00490E82">
        <w:rPr>
          <w:rFonts w:cstheme="minorHAnsi"/>
        </w:rPr>
        <w:t>meditatio</w:t>
      </w:r>
      <w:proofErr w:type="spellEnd"/>
      <w:r w:rsidRPr="00490E82">
        <w:rPr>
          <w:rFonts w:cstheme="minorHAnsi"/>
        </w:rPr>
        <w:t xml:space="preserve"> – označuje pauzu při zpěvu či recitaci uprostřed verše</w:t>
      </w:r>
    </w:p>
    <w:p w14:paraId="40BC1246" w14:textId="77777777" w:rsidR="00C42BDD" w:rsidRPr="00490E82" w:rsidRDefault="00C42BDD" w:rsidP="00C42BDD">
      <w:pPr>
        <w:spacing w:after="60" w:line="240" w:lineRule="auto"/>
        <w:rPr>
          <w:rFonts w:cstheme="minorHAnsi"/>
        </w:rPr>
      </w:pPr>
      <w:r w:rsidRPr="00490E82">
        <w:rPr>
          <w:rFonts w:cstheme="minorHAnsi"/>
        </w:rPr>
        <w:t xml:space="preserve">+ křížek, </w:t>
      </w:r>
      <w:proofErr w:type="spellStart"/>
      <w:r w:rsidRPr="00490E82">
        <w:rPr>
          <w:rFonts w:cstheme="minorHAnsi"/>
        </w:rPr>
        <w:t>flexa</w:t>
      </w:r>
      <w:proofErr w:type="spellEnd"/>
      <w:r w:rsidRPr="00490E82">
        <w:rPr>
          <w:rFonts w:cstheme="minorHAnsi"/>
        </w:rPr>
        <w:t xml:space="preserve"> – krátký, sotva znatelný nádech </w:t>
      </w:r>
    </w:p>
    <w:p w14:paraId="2B7C0B4C" w14:textId="77777777" w:rsidR="003A434A" w:rsidRPr="00490E82" w:rsidRDefault="003A434A" w:rsidP="00490E82">
      <w:pPr>
        <w:spacing w:after="0" w:line="240" w:lineRule="auto"/>
        <w:rPr>
          <w:rFonts w:cstheme="minorHAnsi"/>
        </w:rPr>
      </w:pPr>
      <w:r w:rsidRPr="00490E82">
        <w:rPr>
          <w:rFonts w:cstheme="minorHAnsi"/>
        </w:rPr>
        <w:t>Jste-li „začátečníci“, je vhodné začít modlit se breviář ve společenství, které se modlí pravidelně, zná jej a pomůže vám překonat prvotní obtíže.</w:t>
      </w:r>
    </w:p>
    <w:p w14:paraId="0A15DFB3" w14:textId="7373E18E" w:rsidR="003A434A" w:rsidRPr="00490E82" w:rsidRDefault="003A434A" w:rsidP="00490E82">
      <w:pPr>
        <w:spacing w:after="0" w:line="240" w:lineRule="auto"/>
        <w:rPr>
          <w:rFonts w:cstheme="minorHAnsi"/>
        </w:rPr>
      </w:pPr>
      <w:r w:rsidRPr="00490E82">
        <w:rPr>
          <w:rFonts w:cstheme="minorHAnsi"/>
        </w:rPr>
        <w:t>Chcete-li, můžete se pomodlit breviář společně s rádiem Proglas, a to ranní a večerní chvály. Ranní chvály ve všední den v 6.05, v sobotu a v neděli v 6.35. K večerním chválám se můžete připojit každý den krátce ve 21.05.</w:t>
      </w:r>
    </w:p>
    <w:p w14:paraId="3FA0FA86" w14:textId="5D63E7CF" w:rsidR="00E726E9" w:rsidRPr="00490E82" w:rsidRDefault="00E726E9" w:rsidP="00490E82">
      <w:pPr>
        <w:spacing w:after="0" w:line="240" w:lineRule="auto"/>
        <w:rPr>
          <w:rFonts w:cstheme="minorHAnsi"/>
        </w:rPr>
      </w:pPr>
      <w:r w:rsidRPr="00490E82">
        <w:rPr>
          <w:rFonts w:cstheme="minorHAnsi"/>
        </w:rPr>
        <w:t xml:space="preserve">U Terezičky pondělí–sobota v 6.15 h ranní chvály. </w:t>
      </w:r>
    </w:p>
    <w:p w14:paraId="5CBEF9C0" w14:textId="77777777" w:rsidR="003A434A" w:rsidRPr="00490E82" w:rsidRDefault="003A434A" w:rsidP="00490E82">
      <w:pPr>
        <w:spacing w:after="0" w:line="240" w:lineRule="auto"/>
        <w:rPr>
          <w:rFonts w:cstheme="minorHAnsi"/>
        </w:rPr>
      </w:pPr>
    </w:p>
    <w:p w14:paraId="0BD9FE57" w14:textId="77777777" w:rsidR="003A434A" w:rsidRPr="00490E82" w:rsidRDefault="003A434A" w:rsidP="00490E82">
      <w:pPr>
        <w:shd w:val="clear" w:color="auto" w:fill="FFFFFF"/>
        <w:spacing w:after="0" w:line="240" w:lineRule="auto"/>
        <w:rPr>
          <w:rFonts w:eastAsia="Times New Roman" w:cstheme="minorHAnsi"/>
          <w:color w:val="212529"/>
          <w:lang w:eastAsia="cs-CZ"/>
        </w:rPr>
      </w:pPr>
      <w:r w:rsidRPr="00490E82">
        <w:rPr>
          <w:rFonts w:eastAsia="Times New Roman" w:cstheme="minorHAnsi"/>
          <w:color w:val="212529"/>
          <w:lang w:eastAsia="cs-CZ"/>
        </w:rPr>
        <w:t>Podrobný popis uspořádání – </w:t>
      </w:r>
      <w:proofErr w:type="spellStart"/>
      <w:r w:rsidRPr="00490E82">
        <w:rPr>
          <w:rFonts w:eastAsia="Times New Roman" w:cstheme="minorHAnsi"/>
          <w:color w:val="212529"/>
          <w:lang w:eastAsia="cs-CZ"/>
        </w:rPr>
        <w:fldChar w:fldCharType="begin"/>
      </w:r>
      <w:r w:rsidRPr="00490E82">
        <w:rPr>
          <w:rFonts w:eastAsia="Times New Roman" w:cstheme="minorHAnsi"/>
          <w:color w:val="212529"/>
          <w:lang w:eastAsia="cs-CZ"/>
        </w:rPr>
        <w:instrText xml:space="preserve"> HYPERLINK "https://farnost-krpole.cz/files/liturgie/dmc_usp.pdf" \t "_blank" </w:instrText>
      </w:r>
      <w:r w:rsidRPr="00490E82">
        <w:rPr>
          <w:rFonts w:eastAsia="Times New Roman" w:cstheme="minorHAnsi"/>
          <w:color w:val="212529"/>
          <w:lang w:eastAsia="cs-CZ"/>
        </w:rPr>
        <w:fldChar w:fldCharType="separate"/>
      </w:r>
      <w:r w:rsidRPr="00490E82">
        <w:rPr>
          <w:rFonts w:eastAsia="Times New Roman" w:cstheme="minorHAnsi"/>
          <w:color w:val="007BFF"/>
          <w:u w:val="single"/>
          <w:lang w:eastAsia="cs-CZ"/>
        </w:rPr>
        <w:t>ordinárium</w:t>
      </w:r>
      <w:proofErr w:type="spellEnd"/>
      <w:r w:rsidRPr="00490E82">
        <w:rPr>
          <w:rFonts w:eastAsia="Times New Roman" w:cstheme="minorHAnsi"/>
          <w:color w:val="007BFF"/>
          <w:u w:val="single"/>
          <w:lang w:eastAsia="cs-CZ"/>
        </w:rPr>
        <w:t xml:space="preserve"> (PDF, 160 KB)</w:t>
      </w:r>
      <w:r w:rsidRPr="00490E82">
        <w:rPr>
          <w:rFonts w:eastAsia="Times New Roman" w:cstheme="minorHAnsi"/>
          <w:color w:val="212529"/>
          <w:lang w:eastAsia="cs-CZ"/>
        </w:rPr>
        <w:fldChar w:fldCharType="end"/>
      </w:r>
    </w:p>
    <w:p w14:paraId="44FEF944" w14:textId="66072389" w:rsidR="003A434A" w:rsidRPr="00490E82" w:rsidRDefault="003A434A" w:rsidP="00490E82">
      <w:pPr>
        <w:shd w:val="clear" w:color="auto" w:fill="FFFFFF"/>
        <w:spacing w:after="0" w:line="240" w:lineRule="auto"/>
        <w:rPr>
          <w:rFonts w:eastAsia="Times New Roman" w:cstheme="minorHAnsi"/>
          <w:color w:val="007BFF"/>
          <w:u w:val="single"/>
          <w:lang w:eastAsia="cs-CZ"/>
        </w:rPr>
      </w:pPr>
      <w:r w:rsidRPr="00490E82">
        <w:rPr>
          <w:rFonts w:eastAsia="Times New Roman" w:cstheme="minorHAnsi"/>
          <w:color w:val="212529"/>
          <w:lang w:eastAsia="cs-CZ"/>
        </w:rPr>
        <w:t>Vysvětlivky k – </w:t>
      </w:r>
      <w:hyperlink r:id="rId9" w:history="1">
        <w:r w:rsidRPr="00490E82">
          <w:rPr>
            <w:rFonts w:eastAsia="Times New Roman" w:cstheme="minorHAnsi"/>
            <w:color w:val="007BFF"/>
            <w:u w:val="single"/>
            <w:lang w:eastAsia="cs-CZ"/>
          </w:rPr>
          <w:t>DMC (PDF, 133 KB)</w:t>
        </w:r>
      </w:hyperlink>
    </w:p>
    <w:p w14:paraId="39CEBD94" w14:textId="77777777" w:rsidR="00E726E9" w:rsidRPr="00490E82" w:rsidRDefault="00E726E9" w:rsidP="00490E82">
      <w:pPr>
        <w:shd w:val="clear" w:color="auto" w:fill="FFFFFF"/>
        <w:spacing w:after="0" w:line="240" w:lineRule="auto"/>
        <w:rPr>
          <w:rFonts w:eastAsia="Times New Roman" w:cstheme="minorHAnsi"/>
          <w:color w:val="212529"/>
          <w:lang w:eastAsia="cs-CZ"/>
        </w:rPr>
      </w:pPr>
      <w:r w:rsidRPr="00490E82">
        <w:rPr>
          <w:rFonts w:eastAsia="Times New Roman" w:cstheme="minorHAnsi"/>
          <w:color w:val="212529"/>
          <w:lang w:eastAsia="cs-CZ"/>
        </w:rPr>
        <w:t>Pro ty, kteří chtějí používat elektronickou verzi modlitby breviáře, jsou připraveny na webových stránkách projektu </w:t>
      </w:r>
      <w:proofErr w:type="spellStart"/>
      <w:r w:rsidRPr="00490E82">
        <w:rPr>
          <w:rFonts w:eastAsia="Times New Roman" w:cstheme="minorHAnsi"/>
          <w:i/>
          <w:iCs/>
          <w:color w:val="212529"/>
          <w:lang w:eastAsia="cs-CZ"/>
        </w:rPr>
        <w:t>EBreviar</w:t>
      </w:r>
      <w:proofErr w:type="spellEnd"/>
      <w:r w:rsidRPr="00490E82">
        <w:rPr>
          <w:rFonts w:eastAsia="Times New Roman" w:cstheme="minorHAnsi"/>
          <w:color w:val="212529"/>
          <w:lang w:eastAsia="cs-CZ"/>
        </w:rPr>
        <w:t> dvě verze:</w:t>
      </w:r>
    </w:p>
    <w:p w14:paraId="4B4BB0E7" w14:textId="77777777" w:rsidR="00E726E9" w:rsidRPr="00490E82" w:rsidRDefault="00E726E9" w:rsidP="00490E82">
      <w:pPr>
        <w:numPr>
          <w:ilvl w:val="0"/>
          <w:numId w:val="4"/>
        </w:numPr>
        <w:shd w:val="clear" w:color="auto" w:fill="FFFFFF"/>
        <w:spacing w:after="0" w:line="240" w:lineRule="auto"/>
        <w:rPr>
          <w:rFonts w:eastAsia="Times New Roman" w:cstheme="minorHAnsi"/>
          <w:color w:val="212529"/>
          <w:lang w:eastAsia="cs-CZ"/>
        </w:rPr>
      </w:pPr>
      <w:r w:rsidRPr="00490E82">
        <w:rPr>
          <w:rFonts w:eastAsia="Times New Roman" w:cstheme="minorHAnsi"/>
          <w:i/>
          <w:iCs/>
          <w:color w:val="212529"/>
          <w:lang w:eastAsia="cs-CZ"/>
        </w:rPr>
        <w:t>on-line</w:t>
      </w:r>
      <w:r w:rsidRPr="00490E82">
        <w:rPr>
          <w:rFonts w:eastAsia="Times New Roman" w:cstheme="minorHAnsi"/>
          <w:color w:val="212529"/>
          <w:lang w:eastAsia="cs-CZ"/>
        </w:rPr>
        <w:t> verze na </w:t>
      </w:r>
      <w:hyperlink r:id="rId10" w:history="1">
        <w:r w:rsidRPr="00490E82">
          <w:rPr>
            <w:rStyle w:val="Hypertextovodkaz"/>
            <w:rFonts w:eastAsia="Times New Roman" w:cstheme="minorHAnsi"/>
            <w:lang w:eastAsia="cs-CZ"/>
          </w:rPr>
          <w:t>www.breviar.cz</w:t>
        </w:r>
      </w:hyperlink>
    </w:p>
    <w:p w14:paraId="31CE7B77" w14:textId="77777777" w:rsidR="00E726E9" w:rsidRPr="00490E82" w:rsidRDefault="00E726E9" w:rsidP="00490E82">
      <w:pPr>
        <w:numPr>
          <w:ilvl w:val="0"/>
          <w:numId w:val="4"/>
        </w:numPr>
        <w:shd w:val="clear" w:color="auto" w:fill="FFFFFF"/>
        <w:spacing w:after="0" w:line="240" w:lineRule="auto"/>
        <w:rPr>
          <w:rFonts w:eastAsia="Times New Roman" w:cstheme="minorHAnsi"/>
          <w:color w:val="212529"/>
          <w:lang w:eastAsia="cs-CZ"/>
        </w:rPr>
      </w:pPr>
      <w:r w:rsidRPr="00490E82">
        <w:rPr>
          <w:rFonts w:eastAsia="Times New Roman" w:cstheme="minorHAnsi"/>
          <w:i/>
          <w:iCs/>
          <w:color w:val="212529"/>
          <w:lang w:eastAsia="cs-CZ"/>
        </w:rPr>
        <w:t>off-line</w:t>
      </w:r>
      <w:r w:rsidRPr="00490E82">
        <w:rPr>
          <w:rFonts w:eastAsia="Times New Roman" w:cstheme="minorHAnsi"/>
          <w:color w:val="212529"/>
          <w:lang w:eastAsia="cs-CZ"/>
        </w:rPr>
        <w:t> verzi si můžete stáhnout z </w:t>
      </w:r>
      <w:hyperlink r:id="rId11" w:tgtFrame="_blank" w:history="1">
        <w:r w:rsidRPr="00490E82">
          <w:rPr>
            <w:rFonts w:eastAsia="Times New Roman" w:cstheme="minorHAnsi"/>
            <w:color w:val="007BFF"/>
            <w:u w:val="single"/>
            <w:lang w:eastAsia="cs-CZ"/>
          </w:rPr>
          <w:t xml:space="preserve">www.breviar.cz, sekce </w:t>
        </w:r>
        <w:proofErr w:type="spellStart"/>
        <w:r w:rsidRPr="00490E82">
          <w:rPr>
            <w:rFonts w:eastAsia="Times New Roman" w:cstheme="minorHAnsi"/>
            <w:color w:val="007BFF"/>
            <w:u w:val="single"/>
            <w:lang w:eastAsia="cs-CZ"/>
          </w:rPr>
          <w:t>download</w:t>
        </w:r>
        <w:proofErr w:type="spellEnd"/>
      </w:hyperlink>
      <w:r w:rsidRPr="00490E82">
        <w:rPr>
          <w:rFonts w:eastAsia="Times New Roman" w:cstheme="minorHAnsi"/>
          <w:color w:val="212529"/>
          <w:lang w:eastAsia="cs-CZ"/>
        </w:rPr>
        <w:t>. </w:t>
      </w:r>
    </w:p>
    <w:p w14:paraId="3AEB26FF" w14:textId="0199248C" w:rsidR="00E726E9" w:rsidRPr="00490E82" w:rsidRDefault="00E726E9" w:rsidP="00490E82">
      <w:pPr>
        <w:shd w:val="clear" w:color="auto" w:fill="FFFFFF"/>
        <w:spacing w:after="0" w:line="240" w:lineRule="auto"/>
        <w:rPr>
          <w:rFonts w:eastAsia="Times New Roman" w:cstheme="minorHAnsi"/>
          <w:color w:val="212529"/>
          <w:lang w:eastAsia="cs-CZ"/>
        </w:rPr>
      </w:pPr>
      <w:r w:rsidRPr="00490E82">
        <w:rPr>
          <w:rFonts w:eastAsia="Times New Roman" w:cstheme="minorHAnsi"/>
          <w:color w:val="212529"/>
          <w:lang w:eastAsia="cs-CZ"/>
        </w:rPr>
        <w:t>Mobilní verze</w:t>
      </w:r>
    </w:p>
    <w:p w14:paraId="6B1BB9F1" w14:textId="4F621D3F" w:rsidR="00E726E9" w:rsidRPr="00490E82" w:rsidRDefault="00E726E9" w:rsidP="00490E82">
      <w:pPr>
        <w:pStyle w:val="Odstavecseseznamem"/>
        <w:numPr>
          <w:ilvl w:val="0"/>
          <w:numId w:val="4"/>
        </w:numPr>
        <w:shd w:val="clear" w:color="auto" w:fill="FFFFFF"/>
        <w:spacing w:after="0" w:line="240" w:lineRule="auto"/>
        <w:rPr>
          <w:rFonts w:eastAsia="Times New Roman" w:cstheme="minorHAnsi"/>
          <w:color w:val="212529"/>
          <w:lang w:eastAsia="cs-CZ"/>
        </w:rPr>
      </w:pPr>
      <w:r w:rsidRPr="00490E82">
        <w:rPr>
          <w:rFonts w:eastAsia="Times New Roman" w:cstheme="minorHAnsi"/>
          <w:color w:val="212529"/>
          <w:lang w:eastAsia="cs-CZ"/>
        </w:rPr>
        <w:t>pro android na Google play (</w:t>
      </w:r>
      <w:hyperlink r:id="rId12" w:history="1">
        <w:r w:rsidRPr="00490E82">
          <w:rPr>
            <w:rStyle w:val="Hypertextovodkaz"/>
            <w:rFonts w:eastAsia="Times New Roman" w:cstheme="minorHAnsi"/>
            <w:lang w:eastAsia="cs-CZ"/>
          </w:rPr>
          <w:t>ZDE</w:t>
        </w:r>
      </w:hyperlink>
      <w:r w:rsidRPr="00490E82">
        <w:rPr>
          <w:rFonts w:eastAsia="Times New Roman" w:cstheme="minorHAnsi"/>
          <w:color w:val="212529"/>
          <w:lang w:eastAsia="cs-CZ"/>
        </w:rPr>
        <w:t xml:space="preserve">) </w:t>
      </w:r>
    </w:p>
    <w:p w14:paraId="51F561F9" w14:textId="6C60434F" w:rsidR="00FC0682" w:rsidRPr="00E9712E" w:rsidRDefault="00E726E9" w:rsidP="00E9712E">
      <w:pPr>
        <w:pStyle w:val="Odstavecseseznamem"/>
        <w:numPr>
          <w:ilvl w:val="0"/>
          <w:numId w:val="4"/>
        </w:numPr>
        <w:shd w:val="clear" w:color="auto" w:fill="FFFFFF"/>
        <w:spacing w:after="0" w:line="240" w:lineRule="auto"/>
        <w:rPr>
          <w:rFonts w:eastAsia="Times New Roman" w:cstheme="minorHAnsi"/>
          <w:color w:val="212529"/>
          <w:lang w:eastAsia="cs-CZ"/>
        </w:rPr>
      </w:pPr>
      <w:r w:rsidRPr="00490E82">
        <w:rPr>
          <w:rFonts w:eastAsia="Times New Roman" w:cstheme="minorHAnsi"/>
          <w:color w:val="212529"/>
          <w:lang w:eastAsia="cs-CZ"/>
        </w:rPr>
        <w:t xml:space="preserve">pro </w:t>
      </w:r>
      <w:proofErr w:type="spellStart"/>
      <w:r w:rsidRPr="00490E82">
        <w:rPr>
          <w:rFonts w:eastAsia="Times New Roman" w:cstheme="minorHAnsi"/>
          <w:color w:val="212529"/>
          <w:lang w:eastAsia="cs-CZ"/>
        </w:rPr>
        <w:t>iOS</w:t>
      </w:r>
      <w:proofErr w:type="spellEnd"/>
      <w:r w:rsidRPr="00490E82">
        <w:rPr>
          <w:rFonts w:eastAsia="Times New Roman" w:cstheme="minorHAnsi"/>
          <w:color w:val="212529"/>
          <w:lang w:eastAsia="cs-CZ"/>
        </w:rPr>
        <w:t xml:space="preserve"> na Apple </w:t>
      </w:r>
      <w:proofErr w:type="spellStart"/>
      <w:r w:rsidRPr="00490E82">
        <w:rPr>
          <w:rFonts w:eastAsia="Times New Roman" w:cstheme="minorHAnsi"/>
          <w:color w:val="212529"/>
          <w:lang w:eastAsia="cs-CZ"/>
        </w:rPr>
        <w:t>store</w:t>
      </w:r>
      <w:proofErr w:type="spellEnd"/>
      <w:r w:rsidRPr="00490E82">
        <w:rPr>
          <w:rFonts w:eastAsia="Times New Roman" w:cstheme="minorHAnsi"/>
          <w:color w:val="212529"/>
          <w:lang w:eastAsia="cs-CZ"/>
        </w:rPr>
        <w:t xml:space="preserve"> (</w:t>
      </w:r>
      <w:hyperlink r:id="rId13" w:history="1">
        <w:r w:rsidRPr="00490E82">
          <w:rPr>
            <w:rStyle w:val="Hypertextovodkaz"/>
            <w:rFonts w:eastAsia="Times New Roman" w:cstheme="minorHAnsi"/>
            <w:lang w:eastAsia="cs-CZ"/>
          </w:rPr>
          <w:t>ZDE</w:t>
        </w:r>
      </w:hyperlink>
      <w:r w:rsidRPr="00490E82">
        <w:rPr>
          <w:rFonts w:eastAsia="Times New Roman" w:cstheme="minorHAnsi"/>
          <w:color w:val="212529"/>
          <w:lang w:eastAsia="cs-CZ"/>
        </w:rPr>
        <w:t>)</w:t>
      </w:r>
    </w:p>
    <w:sectPr w:rsidR="00FC0682" w:rsidRPr="00E9712E" w:rsidSect="00593A87">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748"/>
    <w:multiLevelType w:val="multilevel"/>
    <w:tmpl w:val="2D18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83CDA"/>
    <w:multiLevelType w:val="multilevel"/>
    <w:tmpl w:val="5B6E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367C9"/>
    <w:multiLevelType w:val="hybridMultilevel"/>
    <w:tmpl w:val="CEA8BC0E"/>
    <w:lvl w:ilvl="0" w:tplc="59B27570">
      <w:start w:val="16"/>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BD3A2B"/>
    <w:multiLevelType w:val="multilevel"/>
    <w:tmpl w:val="30C45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3"/>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45"/>
    <w:rsid w:val="00017FCD"/>
    <w:rsid w:val="00073519"/>
    <w:rsid w:val="000922DD"/>
    <w:rsid w:val="000D362B"/>
    <w:rsid w:val="00202100"/>
    <w:rsid w:val="00233894"/>
    <w:rsid w:val="00311544"/>
    <w:rsid w:val="00335074"/>
    <w:rsid w:val="00352D6E"/>
    <w:rsid w:val="003A434A"/>
    <w:rsid w:val="00420554"/>
    <w:rsid w:val="00490E82"/>
    <w:rsid w:val="00546BDE"/>
    <w:rsid w:val="00571A89"/>
    <w:rsid w:val="005844FF"/>
    <w:rsid w:val="00593A87"/>
    <w:rsid w:val="005B1D91"/>
    <w:rsid w:val="006909B0"/>
    <w:rsid w:val="006E7F1A"/>
    <w:rsid w:val="00730312"/>
    <w:rsid w:val="007B27C2"/>
    <w:rsid w:val="00804F1F"/>
    <w:rsid w:val="008228E7"/>
    <w:rsid w:val="0093515D"/>
    <w:rsid w:val="009544F7"/>
    <w:rsid w:val="00B8536B"/>
    <w:rsid w:val="00B93544"/>
    <w:rsid w:val="00BE18DF"/>
    <w:rsid w:val="00C42BDD"/>
    <w:rsid w:val="00C61D36"/>
    <w:rsid w:val="00CB060F"/>
    <w:rsid w:val="00D80F5D"/>
    <w:rsid w:val="00E726E9"/>
    <w:rsid w:val="00E9712E"/>
    <w:rsid w:val="00EA5845"/>
    <w:rsid w:val="00F228EC"/>
    <w:rsid w:val="00F30854"/>
    <w:rsid w:val="00F44FE6"/>
    <w:rsid w:val="00F56555"/>
    <w:rsid w:val="00F6334C"/>
    <w:rsid w:val="00FA63EF"/>
    <w:rsid w:val="00FC0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8F1F"/>
  <w15:chartTrackingRefBased/>
  <w15:docId w15:val="{723135FA-84E2-4EB4-AF99-73BEDF1D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922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228E7"/>
    <w:rPr>
      <w:color w:val="0563C1" w:themeColor="hyperlink"/>
      <w:u w:val="single"/>
    </w:rPr>
  </w:style>
  <w:style w:type="character" w:styleId="Nevyeenzmnka">
    <w:name w:val="Unresolved Mention"/>
    <w:basedOn w:val="Standardnpsmoodstavce"/>
    <w:uiPriority w:val="99"/>
    <w:semiHidden/>
    <w:unhideWhenUsed/>
    <w:rsid w:val="008228E7"/>
    <w:rPr>
      <w:color w:val="605E5C"/>
      <w:shd w:val="clear" w:color="auto" w:fill="E1DFDD"/>
    </w:rPr>
  </w:style>
  <w:style w:type="table" w:styleId="Mkatabulky">
    <w:name w:val="Table Grid"/>
    <w:basedOn w:val="Normlntabulka"/>
    <w:uiPriority w:val="39"/>
    <w:rsid w:val="00B8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04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4922">
      <w:bodyDiv w:val="1"/>
      <w:marLeft w:val="0"/>
      <w:marRight w:val="0"/>
      <w:marTop w:val="0"/>
      <w:marBottom w:val="0"/>
      <w:divBdr>
        <w:top w:val="none" w:sz="0" w:space="0" w:color="auto"/>
        <w:left w:val="none" w:sz="0" w:space="0" w:color="auto"/>
        <w:bottom w:val="none" w:sz="0" w:space="0" w:color="auto"/>
        <w:right w:val="none" w:sz="0" w:space="0" w:color="auto"/>
      </w:divBdr>
    </w:div>
    <w:div w:id="324018131">
      <w:bodyDiv w:val="1"/>
      <w:marLeft w:val="0"/>
      <w:marRight w:val="0"/>
      <w:marTop w:val="0"/>
      <w:marBottom w:val="0"/>
      <w:divBdr>
        <w:top w:val="none" w:sz="0" w:space="0" w:color="auto"/>
        <w:left w:val="none" w:sz="0" w:space="0" w:color="auto"/>
        <w:bottom w:val="none" w:sz="0" w:space="0" w:color="auto"/>
        <w:right w:val="none" w:sz="0" w:space="0" w:color="auto"/>
      </w:divBdr>
    </w:div>
    <w:div w:id="909118144">
      <w:bodyDiv w:val="1"/>
      <w:marLeft w:val="0"/>
      <w:marRight w:val="0"/>
      <w:marTop w:val="0"/>
      <w:marBottom w:val="0"/>
      <w:divBdr>
        <w:top w:val="none" w:sz="0" w:space="0" w:color="auto"/>
        <w:left w:val="none" w:sz="0" w:space="0" w:color="auto"/>
        <w:bottom w:val="none" w:sz="0" w:space="0" w:color="auto"/>
        <w:right w:val="none" w:sz="0" w:space="0" w:color="auto"/>
      </w:divBdr>
      <w:divsChild>
        <w:div w:id="1333876610">
          <w:marLeft w:val="0"/>
          <w:marRight w:val="0"/>
          <w:marTop w:val="0"/>
          <w:marBottom w:val="0"/>
          <w:divBdr>
            <w:top w:val="none" w:sz="0" w:space="0" w:color="auto"/>
            <w:left w:val="none" w:sz="0" w:space="0" w:color="auto"/>
            <w:bottom w:val="none" w:sz="0" w:space="0" w:color="auto"/>
            <w:right w:val="none" w:sz="0" w:space="0" w:color="auto"/>
          </w:divBdr>
        </w:div>
      </w:divsChild>
    </w:div>
    <w:div w:id="953756411">
      <w:bodyDiv w:val="1"/>
      <w:marLeft w:val="0"/>
      <w:marRight w:val="0"/>
      <w:marTop w:val="0"/>
      <w:marBottom w:val="0"/>
      <w:divBdr>
        <w:top w:val="none" w:sz="0" w:space="0" w:color="auto"/>
        <w:left w:val="none" w:sz="0" w:space="0" w:color="auto"/>
        <w:bottom w:val="none" w:sz="0" w:space="0" w:color="auto"/>
        <w:right w:val="none" w:sz="0" w:space="0" w:color="auto"/>
      </w:divBdr>
    </w:div>
    <w:div w:id="1178621261">
      <w:bodyDiv w:val="1"/>
      <w:marLeft w:val="0"/>
      <w:marRight w:val="0"/>
      <w:marTop w:val="0"/>
      <w:marBottom w:val="0"/>
      <w:divBdr>
        <w:top w:val="none" w:sz="0" w:space="0" w:color="auto"/>
        <w:left w:val="none" w:sz="0" w:space="0" w:color="auto"/>
        <w:bottom w:val="none" w:sz="0" w:space="0" w:color="auto"/>
        <w:right w:val="none" w:sz="0" w:space="0" w:color="auto"/>
      </w:divBdr>
    </w:div>
    <w:div w:id="1181627194">
      <w:bodyDiv w:val="1"/>
      <w:marLeft w:val="0"/>
      <w:marRight w:val="0"/>
      <w:marTop w:val="0"/>
      <w:marBottom w:val="0"/>
      <w:divBdr>
        <w:top w:val="none" w:sz="0" w:space="0" w:color="auto"/>
        <w:left w:val="none" w:sz="0" w:space="0" w:color="auto"/>
        <w:bottom w:val="none" w:sz="0" w:space="0" w:color="auto"/>
        <w:right w:val="none" w:sz="0" w:space="0" w:color="auto"/>
      </w:divBdr>
    </w:div>
    <w:div w:id="1332950807">
      <w:bodyDiv w:val="1"/>
      <w:marLeft w:val="0"/>
      <w:marRight w:val="0"/>
      <w:marTop w:val="0"/>
      <w:marBottom w:val="0"/>
      <w:divBdr>
        <w:top w:val="none" w:sz="0" w:space="0" w:color="auto"/>
        <w:left w:val="none" w:sz="0" w:space="0" w:color="auto"/>
        <w:bottom w:val="none" w:sz="0" w:space="0" w:color="auto"/>
        <w:right w:val="none" w:sz="0" w:space="0" w:color="auto"/>
      </w:divBdr>
    </w:div>
    <w:div w:id="1370035724">
      <w:bodyDiv w:val="1"/>
      <w:marLeft w:val="0"/>
      <w:marRight w:val="0"/>
      <w:marTop w:val="0"/>
      <w:marBottom w:val="0"/>
      <w:divBdr>
        <w:top w:val="none" w:sz="0" w:space="0" w:color="auto"/>
        <w:left w:val="none" w:sz="0" w:space="0" w:color="auto"/>
        <w:bottom w:val="none" w:sz="0" w:space="0" w:color="auto"/>
        <w:right w:val="none" w:sz="0" w:space="0" w:color="auto"/>
      </w:divBdr>
      <w:divsChild>
        <w:div w:id="887227384">
          <w:marLeft w:val="0"/>
          <w:marRight w:val="0"/>
          <w:marTop w:val="0"/>
          <w:marBottom w:val="0"/>
          <w:divBdr>
            <w:top w:val="none" w:sz="0" w:space="0" w:color="auto"/>
            <w:left w:val="none" w:sz="0" w:space="0" w:color="auto"/>
            <w:bottom w:val="none" w:sz="0" w:space="0" w:color="auto"/>
            <w:right w:val="none" w:sz="0" w:space="0" w:color="auto"/>
          </w:divBdr>
          <w:divsChild>
            <w:div w:id="55012698">
              <w:marLeft w:val="0"/>
              <w:marRight w:val="30"/>
              <w:marTop w:val="0"/>
              <w:marBottom w:val="0"/>
              <w:divBdr>
                <w:top w:val="none" w:sz="0" w:space="0" w:color="auto"/>
                <w:left w:val="none" w:sz="0" w:space="0" w:color="auto"/>
                <w:bottom w:val="none" w:sz="0" w:space="0" w:color="auto"/>
                <w:right w:val="none" w:sz="0" w:space="0" w:color="auto"/>
              </w:divBdr>
            </w:div>
          </w:divsChild>
        </w:div>
        <w:div w:id="2146702469">
          <w:marLeft w:val="0"/>
          <w:marRight w:val="0"/>
          <w:marTop w:val="0"/>
          <w:marBottom w:val="0"/>
          <w:divBdr>
            <w:top w:val="none" w:sz="0" w:space="0" w:color="auto"/>
            <w:left w:val="none" w:sz="0" w:space="0" w:color="auto"/>
            <w:bottom w:val="none" w:sz="0" w:space="0" w:color="auto"/>
            <w:right w:val="none" w:sz="0" w:space="0" w:color="auto"/>
          </w:divBdr>
          <w:divsChild>
            <w:div w:id="1466897947">
              <w:marLeft w:val="0"/>
              <w:marRight w:val="0"/>
              <w:marTop w:val="0"/>
              <w:marBottom w:val="0"/>
              <w:divBdr>
                <w:top w:val="none" w:sz="0" w:space="0" w:color="auto"/>
                <w:left w:val="none" w:sz="0" w:space="0" w:color="auto"/>
                <w:bottom w:val="none" w:sz="0" w:space="0" w:color="auto"/>
                <w:right w:val="none" w:sz="0" w:space="0" w:color="auto"/>
              </w:divBdr>
            </w:div>
            <w:div w:id="625426618">
              <w:marLeft w:val="0"/>
              <w:marRight w:val="0"/>
              <w:marTop w:val="0"/>
              <w:marBottom w:val="0"/>
              <w:divBdr>
                <w:top w:val="none" w:sz="0" w:space="0" w:color="auto"/>
                <w:left w:val="none" w:sz="0" w:space="0" w:color="auto"/>
                <w:bottom w:val="none" w:sz="0" w:space="0" w:color="auto"/>
                <w:right w:val="none" w:sz="0" w:space="0" w:color="auto"/>
              </w:divBdr>
            </w:div>
            <w:div w:id="6918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2305">
      <w:bodyDiv w:val="1"/>
      <w:marLeft w:val="0"/>
      <w:marRight w:val="0"/>
      <w:marTop w:val="0"/>
      <w:marBottom w:val="0"/>
      <w:divBdr>
        <w:top w:val="none" w:sz="0" w:space="0" w:color="auto"/>
        <w:left w:val="none" w:sz="0" w:space="0" w:color="auto"/>
        <w:bottom w:val="none" w:sz="0" w:space="0" w:color="auto"/>
        <w:right w:val="none" w:sz="0" w:space="0" w:color="auto"/>
      </w:divBdr>
    </w:div>
    <w:div w:id="21450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cz/app/brevi%C3%A1%C5%99/id818790371?l=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y.google.com/store/apps/details?id=sk.breviar.android&amp;hl=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eviar.sk/cz/download/defaul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breviar.cz" TargetMode="External"/><Relationship Id="rId4" Type="http://schemas.openxmlformats.org/officeDocument/2006/relationships/customXml" Target="../customXml/item4.xml"/><Relationship Id="rId9" Type="http://schemas.openxmlformats.org/officeDocument/2006/relationships/hyperlink" Target="https://farnost-krpole.cz/files/liturgie/dmc_vysv.pdf"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6728F59F141A419327E979D5EA0AC5" ma:contentTypeVersion="13" ma:contentTypeDescription="Vytvoří nový dokument" ma:contentTypeScope="" ma:versionID="f753dc3699bdfb70d6b8f8e5e3da6054">
  <xsd:schema xmlns:xsd="http://www.w3.org/2001/XMLSchema" xmlns:xs="http://www.w3.org/2001/XMLSchema" xmlns:p="http://schemas.microsoft.com/office/2006/metadata/properties" xmlns:ns3="a02a9305-243c-452f-bd3b-c2153c197aa5" xmlns:ns4="4b63db8c-f857-4730-ad53-0e0459522a55" targetNamespace="http://schemas.microsoft.com/office/2006/metadata/properties" ma:root="true" ma:fieldsID="081a4d2009bae393a328e3573afcc6d8" ns3:_="" ns4:_="">
    <xsd:import namespace="a02a9305-243c-452f-bd3b-c2153c197aa5"/>
    <xsd:import namespace="4b63db8c-f857-4730-ad53-0e0459522a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a9305-243c-452f-bd3b-c2153c197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3db8c-f857-4730-ad53-0e0459522a5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286A-380E-4167-973A-92E9D62A0D7D}">
  <ds:schemaRefs>
    <ds:schemaRef ds:uri="http://schemas.microsoft.com/sharepoint/v3/contenttype/forms"/>
  </ds:schemaRefs>
</ds:datastoreItem>
</file>

<file path=customXml/itemProps2.xml><?xml version="1.0" encoding="utf-8"?>
<ds:datastoreItem xmlns:ds="http://schemas.openxmlformats.org/officeDocument/2006/customXml" ds:itemID="{82822884-E6D2-4DB0-A2E8-7AA764629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a9305-243c-452f-bd3b-c2153c197aa5"/>
    <ds:schemaRef ds:uri="4b63db8c-f857-4730-ad53-0e045952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165F7-2411-42BD-AB04-561A189B4FB2}">
  <ds:schemaRefs>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4b63db8c-f857-4730-ad53-0e0459522a55"/>
    <ds:schemaRef ds:uri="a02a9305-243c-452f-bd3b-c2153c197aa5"/>
  </ds:schemaRefs>
</ds:datastoreItem>
</file>

<file path=customXml/itemProps4.xml><?xml version="1.0" encoding="utf-8"?>
<ds:datastoreItem xmlns:ds="http://schemas.openxmlformats.org/officeDocument/2006/customXml" ds:itemID="{1719855F-A8B4-470C-916D-37139F8A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2258</Words>
  <Characters>13325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Blaha</dc:creator>
  <cp:keywords/>
  <dc:description/>
  <cp:lastModifiedBy>František Blaha</cp:lastModifiedBy>
  <cp:revision>4</cp:revision>
  <dcterms:created xsi:type="dcterms:W3CDTF">2022-03-07T10:39:00Z</dcterms:created>
  <dcterms:modified xsi:type="dcterms:W3CDTF">2022-03-10T10:20:00Z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0x010100916728F59F141A419327E979D5EA0AC5</vt:lpwstr>
  </property>
</Properties>
</file>