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D9BD" w14:textId="03BC2E84" w:rsidR="00C07ACE" w:rsidRPr="00C07ACE" w:rsidRDefault="00C07ACE" w:rsidP="00C07ACE">
      <w:pPr>
        <w:shd w:val="clear" w:color="auto" w:fill="FFFFFF"/>
        <w:spacing w:after="0" w:line="235" w:lineRule="atLeast"/>
        <w:ind w:left="360" w:hanging="360"/>
        <w:rPr>
          <w:b/>
        </w:rPr>
      </w:pPr>
      <w:r w:rsidRPr="00C07ACE">
        <w:rPr>
          <w:b/>
        </w:rPr>
        <w:t>Já a kněž</w:t>
      </w:r>
      <w:r w:rsidR="00C505EF">
        <w:rPr>
          <w:b/>
        </w:rPr>
        <w:t>ství</w:t>
      </w:r>
    </w:p>
    <w:p w14:paraId="0D5DD27A" w14:textId="6B4F25B3" w:rsidR="00C07ACE" w:rsidRPr="000B2FBF" w:rsidRDefault="00C07ACE" w:rsidP="000B2FBF">
      <w:pPr>
        <w:pStyle w:val="Odstavecseseznamem"/>
        <w:numPr>
          <w:ilvl w:val="0"/>
          <w:numId w:val="27"/>
        </w:numPr>
        <w:shd w:val="clear" w:color="auto" w:fill="FFFFFF"/>
        <w:spacing w:after="240" w:line="235" w:lineRule="atLeast"/>
        <w:ind w:left="357" w:hanging="357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0B2FBF">
        <w:rPr>
          <w:rFonts w:ascii="Calibri" w:eastAsia="Times New Roman" w:hAnsi="Calibri" w:cs="Calibri"/>
          <w:color w:val="222222"/>
          <w:lang w:eastAsia="cs-CZ"/>
        </w:rPr>
        <w:t>Popřemýšlej o kněžích, kteří ovlivnili v dobrém tvůj život. Pomodli se za ně krátkou modlitbu</w:t>
      </w:r>
    </w:p>
    <w:p w14:paraId="5AEB3561" w14:textId="77777777" w:rsidR="00C07ACE" w:rsidRPr="00AB281C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C6B9F36" w14:textId="77777777" w:rsidR="00C07ACE" w:rsidRPr="00B311C6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17C78D59" w14:textId="77777777" w:rsidR="00C07ACE" w:rsidRPr="00B311C6" w:rsidRDefault="00C07ACE" w:rsidP="00C07ACE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636041E6" w14:textId="5D8641AF" w:rsidR="00C07ACE" w:rsidRPr="000B2FBF" w:rsidRDefault="00C07ACE" w:rsidP="000B2FBF">
      <w:pPr>
        <w:pStyle w:val="Odstavecseseznamem"/>
        <w:numPr>
          <w:ilvl w:val="0"/>
          <w:numId w:val="27"/>
        </w:numPr>
        <w:shd w:val="clear" w:color="auto" w:fill="FFFFFF"/>
        <w:spacing w:after="240" w:line="235" w:lineRule="atLeast"/>
        <w:ind w:left="357" w:hanging="357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0B2FBF">
        <w:rPr>
          <w:rFonts w:ascii="Calibri" w:eastAsia="Times New Roman" w:hAnsi="Calibri" w:cs="Calibri"/>
          <w:color w:val="222222"/>
          <w:lang w:eastAsia="cs-CZ"/>
        </w:rPr>
        <w:t>Navštiv kostel nebo kapli (nebo si představ náš kostel) a zamysli se nad tím, jak je spojen s kněžstvím. Které prvky v interiéru nebo exteriéru symbolizují nebo odkazují na službu kněze? Například: oltář – místo obnovy Kristovy oběti, ambon – místo  hlásání Božího slova atd.</w:t>
      </w:r>
    </w:p>
    <w:p w14:paraId="2AA3AE8F" w14:textId="77777777" w:rsidR="00C07ACE" w:rsidRPr="00AB281C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646C6582" w14:textId="77777777" w:rsidR="00C07ACE" w:rsidRPr="00B311C6" w:rsidRDefault="00C07ACE" w:rsidP="00C07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0292B2D1" w14:textId="6E32B30F" w:rsidR="00C07ACE" w:rsidRPr="000B2FBF" w:rsidRDefault="00C07ACE" w:rsidP="000B2FBF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7ECCFB81" w14:textId="017AF503" w:rsidR="00C07ACE" w:rsidRPr="000B2FBF" w:rsidRDefault="00C07ACE" w:rsidP="000B2FBF">
      <w:pPr>
        <w:pStyle w:val="Odstavecseseznamem"/>
        <w:numPr>
          <w:ilvl w:val="0"/>
          <w:numId w:val="27"/>
        </w:numPr>
        <w:shd w:val="clear" w:color="auto" w:fill="FFFFFF"/>
        <w:spacing w:after="240" w:line="235" w:lineRule="atLeast"/>
        <w:ind w:left="357" w:hanging="357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0B2FBF">
        <w:rPr>
          <w:rFonts w:ascii="Calibri" w:eastAsia="Times New Roman" w:hAnsi="Calibri" w:cs="Calibri"/>
          <w:color w:val="222222"/>
          <w:lang w:eastAsia="cs-CZ"/>
        </w:rPr>
        <w:t>Pomodli se za nová kněžská a řeholní povolání.</w:t>
      </w:r>
    </w:p>
    <w:p w14:paraId="48B3BD4F" w14:textId="77777777" w:rsidR="000B2FBF" w:rsidRPr="00AB281C" w:rsidRDefault="000B2FBF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32725E56" w14:textId="77777777" w:rsidR="000B2FBF" w:rsidRPr="00B311C6" w:rsidRDefault="000B2FBF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6899CC87" w14:textId="77777777" w:rsidR="000B2FBF" w:rsidRPr="00B311C6" w:rsidRDefault="000B2FBF" w:rsidP="000B2FBF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6516205F" w14:textId="77777777" w:rsidR="000B2FBF" w:rsidRPr="000B2FBF" w:rsidRDefault="000B2FBF" w:rsidP="000B2FB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18D973BC" w14:textId="68404A80" w:rsidR="00C07ACE" w:rsidRPr="000B2FBF" w:rsidRDefault="00C07ACE" w:rsidP="000B2FBF">
      <w:pPr>
        <w:pStyle w:val="Odstavecseseznamem"/>
        <w:numPr>
          <w:ilvl w:val="0"/>
          <w:numId w:val="27"/>
        </w:numPr>
        <w:shd w:val="clear" w:color="auto" w:fill="FFFFFF"/>
        <w:spacing w:after="240" w:line="235" w:lineRule="atLeast"/>
        <w:ind w:left="357" w:hanging="357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0B2FBF">
        <w:rPr>
          <w:rFonts w:ascii="Calibri" w:eastAsia="Times New Roman" w:hAnsi="Calibri" w:cs="Calibri"/>
          <w:color w:val="222222"/>
          <w:lang w:eastAsia="cs-CZ"/>
        </w:rPr>
        <w:t>Zkus vymyslet modlitbu za kněze v naší farnosti sv. Terezie.</w:t>
      </w:r>
    </w:p>
    <w:p w14:paraId="7D8DD32F" w14:textId="77777777" w:rsidR="00443F29" w:rsidRPr="00AB281C" w:rsidRDefault="00443F29" w:rsidP="00671AC1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76797908" w14:textId="77777777" w:rsidR="002A2E8D" w:rsidRPr="00B311C6" w:rsidRDefault="002A2E8D" w:rsidP="00671AC1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2D252DCE" w14:textId="77777777" w:rsidR="002A2E8D" w:rsidRPr="00B311C6" w:rsidRDefault="002A2E8D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1B5991E2" w14:textId="4E21F5B8" w:rsidR="002A2E8D" w:rsidRDefault="002A2E8D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2F6598DE" w14:textId="77777777" w:rsidR="000B2FBF" w:rsidRPr="00B311C6" w:rsidRDefault="000B2FBF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B311C6">
        <w:rPr>
          <w:rFonts w:ascii="Calibri" w:eastAsia="Times New Roman" w:hAnsi="Calibri" w:cs="Calibri"/>
          <w:color w:val="000000"/>
          <w:lang w:eastAsia="cs-CZ"/>
        </w:rPr>
        <w:tab/>
      </w:r>
    </w:p>
    <w:p w14:paraId="324AB612" w14:textId="2B2EB854" w:rsidR="00443F29" w:rsidRPr="00C505EF" w:rsidRDefault="00443F29" w:rsidP="00671AC1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C505EF">
        <w:rPr>
          <w:rFonts w:ascii="Calibri" w:eastAsia="Times New Roman" w:hAnsi="Calibri" w:cs="Calibri"/>
          <w:i/>
          <w:color w:val="000000"/>
          <w:lang w:eastAsia="cs-CZ"/>
        </w:rPr>
        <w:t>4</w:t>
      </w:r>
    </w:p>
    <w:p w14:paraId="594B672F" w14:textId="110C57DB" w:rsidR="00A2525A" w:rsidRPr="00AB281C" w:rsidRDefault="00A2525A" w:rsidP="0067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AB281C">
        <w:rPr>
          <w:rFonts w:ascii="Arial Black" w:hAnsi="Arial Black"/>
          <w:sz w:val="34"/>
          <w:szCs w:val="34"/>
        </w:rPr>
        <w:br w:type="column"/>
      </w:r>
      <w:r w:rsidRPr="00AB281C">
        <w:rPr>
          <w:rFonts w:ascii="Arial Black" w:hAnsi="Arial Black"/>
          <w:sz w:val="34"/>
          <w:szCs w:val="34"/>
        </w:rPr>
        <w:t>SEMINÁŘ ŽIVOT ZE SVÁTOSTÍ</w:t>
      </w:r>
      <w:r w:rsidRPr="00AB281C">
        <w:rPr>
          <w:rFonts w:ascii="Arial Black" w:hAnsi="Arial Black"/>
          <w:sz w:val="28"/>
          <w:szCs w:val="28"/>
        </w:rPr>
        <w:tab/>
      </w:r>
      <w:r w:rsidR="007E15E8">
        <w:rPr>
          <w:rFonts w:ascii="Arial Black" w:hAnsi="Arial Black"/>
          <w:sz w:val="52"/>
          <w:szCs w:val="52"/>
        </w:rPr>
        <w:t>10</w:t>
      </w:r>
    </w:p>
    <w:p w14:paraId="3CC24B6B" w14:textId="54052ED9" w:rsidR="009374CA" w:rsidRPr="00AB281C" w:rsidRDefault="007E15E8" w:rsidP="00671AC1">
      <w:pPr>
        <w:spacing w:after="120"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10</w:t>
      </w:r>
      <w:r w:rsidR="00675FAD" w:rsidRPr="00AB281C">
        <w:rPr>
          <w:rFonts w:ascii="Arial Black" w:hAnsi="Arial Black"/>
          <w:b/>
          <w:sz w:val="28"/>
          <w:szCs w:val="28"/>
        </w:rPr>
        <w:t xml:space="preserve">. </w:t>
      </w:r>
      <w:r w:rsidR="00C35EBE" w:rsidRPr="00AB281C">
        <w:rPr>
          <w:rFonts w:ascii="Arial Black" w:hAnsi="Arial Black"/>
          <w:b/>
          <w:sz w:val="28"/>
          <w:szCs w:val="28"/>
        </w:rPr>
        <w:t>SVÁTOST</w:t>
      </w:r>
      <w:r w:rsidR="00671AC1">
        <w:rPr>
          <w:rFonts w:ascii="Arial Black" w:hAnsi="Arial Black"/>
          <w:b/>
          <w:sz w:val="28"/>
          <w:szCs w:val="28"/>
        </w:rPr>
        <w:t>I KE SLUŽBĚ SPOLEČENSTVÍ</w:t>
      </w:r>
    </w:p>
    <w:p w14:paraId="4BBCFC72" w14:textId="7FAC430D" w:rsidR="007E15E8" w:rsidRPr="00C505EF" w:rsidRDefault="00C505EF" w:rsidP="00671AC1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cs-CZ"/>
        </w:rPr>
      </w:pPr>
      <w:r>
        <w:rPr>
          <w:rFonts w:ascii="Arial Black" w:eastAsia="Times New Roman" w:hAnsi="Arial Black" w:cs="Calibri"/>
          <w:color w:val="000000"/>
          <w:sz w:val="28"/>
          <w:szCs w:val="28"/>
          <w:lang w:eastAsia="cs-CZ"/>
        </w:rPr>
        <w:t xml:space="preserve">a) </w:t>
      </w:r>
      <w:r w:rsidR="007E15E8" w:rsidRPr="00C505EF">
        <w:rPr>
          <w:rFonts w:ascii="Arial Black" w:eastAsia="Times New Roman" w:hAnsi="Arial Black" w:cs="Calibri"/>
          <w:color w:val="000000"/>
          <w:sz w:val="28"/>
          <w:szCs w:val="28"/>
          <w:lang w:eastAsia="cs-CZ"/>
        </w:rPr>
        <w:t>SVÁTOST KNĚŽSTVÍ</w:t>
      </w:r>
    </w:p>
    <w:p w14:paraId="69DDE743" w14:textId="77777777" w:rsidR="007E15E8" w:rsidRPr="007E15E8" w:rsidRDefault="007E15E8" w:rsidP="00671AC1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Kněžství je svátost, skrze kterou pokračuje v Církvi nadále až do konce časů poslání, které Kristus svěřil svým apoštolům; je to tedy svátost apoštolské služby.</w:t>
      </w:r>
    </w:p>
    <w:p w14:paraId="28FE2FF7" w14:textId="77777777" w:rsidR="007E15E8" w:rsidRPr="007E15E8" w:rsidRDefault="007E15E8" w:rsidP="00671AC1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Člení se ve tři stupně:</w:t>
      </w:r>
    </w:p>
    <w:p w14:paraId="48435D07" w14:textId="621A9A43" w:rsidR="007E15E8" w:rsidRPr="007E15E8" w:rsidRDefault="007E15E8" w:rsidP="00671AC1">
      <w:pPr>
        <w:pStyle w:val="Odstavecseseznamem"/>
        <w:numPr>
          <w:ilvl w:val="0"/>
          <w:numId w:val="19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biskupství,</w:t>
      </w:r>
    </w:p>
    <w:p w14:paraId="5C51A355" w14:textId="7FAA5316" w:rsidR="007E15E8" w:rsidRPr="007E15E8" w:rsidRDefault="007E15E8" w:rsidP="00671AC1">
      <w:pPr>
        <w:pStyle w:val="Odstavecseseznamem"/>
        <w:numPr>
          <w:ilvl w:val="0"/>
          <w:numId w:val="19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kněžství</w:t>
      </w:r>
    </w:p>
    <w:p w14:paraId="1DAC4314" w14:textId="0CC855BB" w:rsidR="007E15E8" w:rsidRPr="007E15E8" w:rsidRDefault="007E15E8" w:rsidP="00671AC1">
      <w:pPr>
        <w:pStyle w:val="Odstavecseseznamem"/>
        <w:numPr>
          <w:ilvl w:val="0"/>
          <w:numId w:val="19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jáhenství.</w:t>
      </w:r>
    </w:p>
    <w:p w14:paraId="460A2B3E" w14:textId="4DB19FCE" w:rsidR="007E15E8" w:rsidRPr="007E15E8" w:rsidRDefault="007E15E8" w:rsidP="00671AC1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Je jediné Kristovo kněžství, na kterém však může být dvojí účast. Biskupové a</w:t>
      </w:r>
      <w:r w:rsidR="00876CD5">
        <w:rPr>
          <w:rFonts w:ascii="Calibri" w:eastAsia="Times New Roman" w:hAnsi="Calibri" w:cs="Calibri"/>
          <w:color w:val="000000"/>
          <w:lang w:eastAsia="cs-CZ"/>
        </w:rPr>
        <w:t> </w:t>
      </w:r>
      <w:bookmarkStart w:id="0" w:name="_GoBack"/>
      <w:bookmarkEnd w:id="0"/>
      <w:r w:rsidRPr="007E15E8">
        <w:rPr>
          <w:rFonts w:ascii="Calibri" w:eastAsia="Times New Roman" w:hAnsi="Calibri" w:cs="Calibri"/>
          <w:color w:val="000000"/>
          <w:lang w:eastAsia="cs-CZ"/>
        </w:rPr>
        <w:t>kněží mají poslání jednat v osobě Krista jako hlavy církve, zatímco jáhni vykonají svou službu v oblasti diakonie, liturgie, slova a milosrdenství.</w:t>
      </w:r>
    </w:p>
    <w:p w14:paraId="7CB1F1FB" w14:textId="6ECB89A3" w:rsidR="007E15E8" w:rsidRPr="007E15E8" w:rsidRDefault="007E15E8" w:rsidP="00671AC1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color w:val="000000"/>
          <w:lang w:eastAsia="cs-CZ"/>
        </w:rPr>
        <w:t>Nikdo nemá právo dostat svátost kněžství. Nikdo si totiž nemůže tento úřad přivlastnit. Člověk k němu musí být povolán Bohem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599712B2" w14:textId="77777777" w:rsidR="007E15E8" w:rsidRPr="007E15E8" w:rsidRDefault="007E15E8" w:rsidP="00671AC1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cs-CZ"/>
        </w:rPr>
      </w:pPr>
      <w:r w:rsidRPr="007E15E8">
        <w:rPr>
          <w:rFonts w:ascii="Calibri" w:eastAsia="Times New Roman" w:hAnsi="Calibri" w:cs="Calibri"/>
          <w:b/>
          <w:color w:val="000000"/>
          <w:lang w:eastAsia="cs-CZ"/>
        </w:rPr>
        <w:t>Rozměry svátosti kněžství</w:t>
      </w:r>
    </w:p>
    <w:p w14:paraId="13B51394" w14:textId="4B9AF280" w:rsidR="007E15E8" w:rsidRPr="007E15E8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i/>
          <w:color w:val="000000"/>
          <w:lang w:eastAsia="cs-CZ"/>
        </w:rPr>
        <w:t>Lidský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Muž odpovídá na Boží volání, aby byl oddělen pro službu Bohu a lidem. Lidskost odpovídajícího a zasvěceného muže hraje ve fungování této svátosti velkou roli. Kněz dává své dary a osobnost k dispozici Bohu, takže věřící zakoušejí Boha skrze osobnost služebníka.</w:t>
      </w:r>
    </w:p>
    <w:p w14:paraId="7AB3B4AC" w14:textId="22B3A8B2" w:rsidR="007E15E8" w:rsidRPr="007E15E8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i/>
          <w:color w:val="000000"/>
          <w:lang w:eastAsia="cs-CZ"/>
        </w:rPr>
        <w:t>Trojiční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Bůh prostřednictvím společenství povolává lidi ke službě kněžství. Vysvěcený kněz udržuje synovský vztah s Bohem.</w:t>
      </w:r>
    </w:p>
    <w:p w14:paraId="092D2D39" w14:textId="471793F8" w:rsidR="007E15E8" w:rsidRPr="007E15E8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i/>
          <w:color w:val="000000"/>
          <w:lang w:eastAsia="cs-CZ"/>
        </w:rPr>
        <w:t>Christologický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Kněžské svěcení připodobňuje svěceného k osobě Ježíše Krista. Vysvěcený služebník přijímá pomazání stejně jako byl pomazán Kristus. Stává se tak pro lidi druhým Kristem, přimlouvá se za ně a přináší oběť, kterou Kristus přinesl Otci.</w:t>
      </w:r>
    </w:p>
    <w:p w14:paraId="3988A511" w14:textId="74A8FFBC" w:rsidR="007E15E8" w:rsidRPr="007E15E8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7E15E8">
        <w:rPr>
          <w:rFonts w:ascii="Calibri" w:eastAsia="Times New Roman" w:hAnsi="Calibri" w:cs="Calibri"/>
          <w:i/>
          <w:color w:val="000000"/>
          <w:lang w:eastAsia="cs-CZ"/>
        </w:rPr>
        <w:t>Pneumatologický</w:t>
      </w:r>
      <w:proofErr w:type="spellEnd"/>
      <w:r w:rsidRPr="007E15E8">
        <w:rPr>
          <w:rFonts w:ascii="Calibri" w:eastAsia="Times New Roman" w:hAnsi="Calibri" w:cs="Calibri"/>
          <w:i/>
          <w:color w:val="000000"/>
          <w:lang w:eastAsia="cs-CZ"/>
        </w:rPr>
        <w:t xml:space="preserve">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Kněz se po celý svůj život silně spoléhá na Ducha </w:t>
      </w:r>
      <w:proofErr w:type="gramStart"/>
      <w:r w:rsidR="00C505EF">
        <w:rPr>
          <w:rFonts w:ascii="Calibri" w:eastAsia="Times New Roman" w:hAnsi="Calibri" w:cs="Calibri"/>
          <w:color w:val="000000"/>
          <w:lang w:eastAsia="cs-CZ"/>
        </w:rPr>
        <w:t>S</w:t>
      </w:r>
      <w:r w:rsidRPr="007E15E8">
        <w:rPr>
          <w:rFonts w:ascii="Calibri" w:eastAsia="Times New Roman" w:hAnsi="Calibri" w:cs="Calibri"/>
          <w:color w:val="000000"/>
          <w:lang w:eastAsia="cs-CZ"/>
        </w:rPr>
        <w:t>vatého</w:t>
      </w:r>
      <w:proofErr w:type="gramEnd"/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jako na oživující osobu, sílu a přítomnost.</w:t>
      </w:r>
    </w:p>
    <w:p w14:paraId="6231A2A2" w14:textId="7F2D40BC" w:rsidR="007E15E8" w:rsidRPr="007E15E8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i/>
          <w:color w:val="000000"/>
          <w:lang w:eastAsia="cs-CZ"/>
        </w:rPr>
        <w:t>Církevní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Svátost kněžství vychází z křesťanského společenství. Osoba je vybrána z křesťanského společenství a vrací se do křesťanského společenství, aby mu sloužila a vydávala svědectví. Živí společenství Božím slovem 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7E15E8">
        <w:rPr>
          <w:rFonts w:ascii="Calibri" w:eastAsia="Times New Roman" w:hAnsi="Calibri" w:cs="Calibri"/>
          <w:color w:val="000000"/>
          <w:lang w:eastAsia="cs-CZ"/>
        </w:rPr>
        <w:t>tělem a krví Kristovou.</w:t>
      </w:r>
    </w:p>
    <w:p w14:paraId="59CDC9E2" w14:textId="11D72EF2" w:rsidR="00742D3C" w:rsidRDefault="007E15E8" w:rsidP="00671AC1">
      <w:pPr>
        <w:pStyle w:val="Odstavecseseznamem"/>
        <w:numPr>
          <w:ilvl w:val="0"/>
          <w:numId w:val="14"/>
        </w:num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E15E8">
        <w:rPr>
          <w:rFonts w:ascii="Calibri" w:eastAsia="Times New Roman" w:hAnsi="Calibri" w:cs="Calibri"/>
          <w:i/>
          <w:color w:val="000000"/>
          <w:lang w:eastAsia="cs-CZ"/>
        </w:rPr>
        <w:t>Eschatologický rozměr:</w:t>
      </w:r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Zasvěcený služebník hlásá a žije hodnoty nebeského království. Jako </w:t>
      </w:r>
      <w:proofErr w:type="spellStart"/>
      <w:r w:rsidRPr="007E15E8">
        <w:rPr>
          <w:rFonts w:ascii="Calibri" w:eastAsia="Times New Roman" w:hAnsi="Calibri" w:cs="Calibri"/>
          <w:color w:val="000000"/>
          <w:lang w:eastAsia="cs-CZ"/>
        </w:rPr>
        <w:t>vysluhovatel</w:t>
      </w:r>
      <w:proofErr w:type="spellEnd"/>
      <w:r w:rsidRPr="007E15E8">
        <w:rPr>
          <w:rFonts w:ascii="Calibri" w:eastAsia="Times New Roman" w:hAnsi="Calibri" w:cs="Calibri"/>
          <w:color w:val="000000"/>
          <w:lang w:eastAsia="cs-CZ"/>
        </w:rPr>
        <w:t xml:space="preserve"> svátosti připravuje a posiluje lidi na jejich konečnou cestu setkání se Stvořitelem.</w:t>
      </w:r>
    </w:p>
    <w:p w14:paraId="538034F1" w14:textId="77777777" w:rsidR="00671AC1" w:rsidRDefault="00671AC1" w:rsidP="00671AC1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14:paraId="0730BCD4" w14:textId="787BEB7F" w:rsidR="00671AC1" w:rsidRPr="00671AC1" w:rsidRDefault="00671AC1" w:rsidP="00671AC1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i/>
          <w:color w:val="000000"/>
          <w:lang w:eastAsia="cs-CZ"/>
        </w:rPr>
        <w:t>1</w:t>
      </w:r>
    </w:p>
    <w:p w14:paraId="4FD33259" w14:textId="23DD2655" w:rsidR="007E15E8" w:rsidRPr="00C505EF" w:rsidRDefault="002A2E8D" w:rsidP="00671AC1">
      <w:pPr>
        <w:pStyle w:val="Normlnweb"/>
        <w:spacing w:after="0"/>
        <w:jc w:val="both"/>
        <w:rPr>
          <w:rFonts w:ascii="Arial Black" w:hAnsi="Arial Black"/>
          <w:b/>
          <w:sz w:val="28"/>
          <w:szCs w:val="28"/>
        </w:rPr>
      </w:pPr>
      <w:r w:rsidRPr="00AB281C">
        <w:rPr>
          <w:b/>
        </w:rPr>
        <w:br w:type="column"/>
      </w:r>
      <w:r w:rsidR="00C505EF" w:rsidRPr="00C505EF">
        <w:rPr>
          <w:rFonts w:ascii="Arial Black" w:hAnsi="Arial Black"/>
          <w:b/>
          <w:sz w:val="28"/>
          <w:szCs w:val="28"/>
        </w:rPr>
        <w:lastRenderedPageBreak/>
        <w:t xml:space="preserve">b) </w:t>
      </w:r>
      <w:r w:rsidR="007E15E8" w:rsidRPr="00C505EF">
        <w:rPr>
          <w:rFonts w:ascii="Arial Black" w:hAnsi="Arial Black"/>
          <w:b/>
          <w:sz w:val="28"/>
          <w:szCs w:val="28"/>
        </w:rPr>
        <w:t>SVÁTOST MANŽELSTVÍ</w:t>
      </w:r>
    </w:p>
    <w:p w14:paraId="31B72BD3" w14:textId="77777777" w:rsidR="007E15E8" w:rsidRPr="007E15E8" w:rsidRDefault="007E15E8" w:rsidP="00671AC1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15E8">
        <w:rPr>
          <w:rFonts w:eastAsia="Times New Roman" w:cstheme="minorHAnsi"/>
          <w:b/>
          <w:bCs/>
          <w:color w:val="000000"/>
          <w:lang w:eastAsia="cs-CZ"/>
        </w:rPr>
        <w:t>Manželství, Boží plán pro muže a ženu </w:t>
      </w:r>
    </w:p>
    <w:p w14:paraId="5B190BCD" w14:textId="7CB37500" w:rsidR="007E15E8" w:rsidRPr="007E15E8" w:rsidRDefault="007E15E8" w:rsidP="00671A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 xml:space="preserve">Písmo svaté začíná stvořením muže a ženy k Božímu obrazu a končí viděním </w:t>
      </w:r>
      <w:r>
        <w:rPr>
          <w:rFonts w:eastAsia="Times New Roman" w:cstheme="minorHAnsi"/>
          <w:color w:val="000000"/>
          <w:lang w:eastAsia="cs-CZ"/>
        </w:rPr>
        <w:t>„</w:t>
      </w:r>
      <w:r w:rsidRPr="007E15E8">
        <w:rPr>
          <w:rFonts w:eastAsia="Times New Roman" w:cstheme="minorHAnsi"/>
          <w:color w:val="000000"/>
          <w:lang w:eastAsia="cs-CZ"/>
        </w:rPr>
        <w:t>svatby Beránkovy”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6AE6A29E" w14:textId="0B9C7D4F" w:rsidR="007E15E8" w:rsidRPr="007E15E8" w:rsidRDefault="007E15E8" w:rsidP="00671A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sám Bůh, který je láska, je původcem manželství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2CF97DDD" w14:textId="0D80005E" w:rsidR="007E15E8" w:rsidRPr="007E15E8" w:rsidRDefault="007E15E8" w:rsidP="00671A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vzájemná láska manželů se stává obrazem lásky, kterou Bůh miluje člověka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7A5E4180" w14:textId="029AC043" w:rsidR="007E15E8" w:rsidRPr="007E15E8" w:rsidRDefault="007E15E8" w:rsidP="00671AC1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člověk tak s Bohem spolupracuje na jeho stvořitelském díle na předávání daru života</w:t>
      </w:r>
      <w:r w:rsidR="00671AC1">
        <w:rPr>
          <w:rFonts w:eastAsia="Times New Roman" w:cstheme="minorHAnsi"/>
          <w:color w:val="000000"/>
          <w:lang w:eastAsia="cs-CZ"/>
        </w:rPr>
        <w:t>;</w:t>
      </w:r>
      <w:r w:rsidRPr="007E15E8">
        <w:rPr>
          <w:rFonts w:eastAsia="Times New Roman" w:cstheme="minorHAnsi"/>
          <w:color w:val="000000"/>
          <w:lang w:eastAsia="cs-CZ"/>
        </w:rPr>
        <w:t>   </w:t>
      </w:r>
    </w:p>
    <w:p w14:paraId="6670E123" w14:textId="442A4DB0" w:rsidR="007E15E8" w:rsidRPr="007E15E8" w:rsidRDefault="007E15E8" w:rsidP="00671AC1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15E8">
        <w:rPr>
          <w:rFonts w:eastAsia="Times New Roman" w:cstheme="minorHAnsi"/>
          <w:b/>
          <w:bCs/>
          <w:color w:val="000000"/>
          <w:lang w:eastAsia="cs-CZ"/>
        </w:rPr>
        <w:t xml:space="preserve">Slavení svátosti manželství a manželský souhlas </w:t>
      </w:r>
      <w:r>
        <w:rPr>
          <w:rFonts w:eastAsia="Times New Roman" w:cstheme="minorHAnsi"/>
          <w:b/>
          <w:bCs/>
          <w:color w:val="000000"/>
          <w:lang w:eastAsia="cs-CZ"/>
        </w:rPr>
        <w:t>–</w:t>
      </w:r>
      <w:r w:rsidRPr="007E15E8">
        <w:rPr>
          <w:rFonts w:eastAsia="Times New Roman" w:cstheme="minorHAnsi"/>
          <w:b/>
          <w:bCs/>
          <w:color w:val="000000"/>
          <w:lang w:eastAsia="cs-CZ"/>
        </w:rPr>
        <w:t xml:space="preserve"> slib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14:paraId="1379EBA9" w14:textId="450E430E" w:rsidR="007E15E8" w:rsidRPr="007E15E8" w:rsidRDefault="00C505EF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</w:t>
      </w:r>
      <w:r w:rsidR="007E15E8" w:rsidRPr="007E15E8">
        <w:rPr>
          <w:rFonts w:eastAsia="Times New Roman" w:cstheme="minorHAnsi"/>
          <w:color w:val="000000"/>
          <w:lang w:eastAsia="cs-CZ"/>
        </w:rPr>
        <w:t>bvykle se manželství uzavírá během slavení eucharistie při mši svaté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4752741B" w14:textId="6355195F" w:rsidR="007E15E8" w:rsidRPr="007E15E8" w:rsidRDefault="007E15E8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novomanželé si svátost manželství udělují navzájem</w:t>
      </w:r>
    </w:p>
    <w:p w14:paraId="413D151D" w14:textId="74328E11" w:rsidR="007E15E8" w:rsidRPr="007E15E8" w:rsidRDefault="007E15E8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a to tím, že před církví vyjádří svůj manželský souhlas, slib</w:t>
      </w:r>
      <w:r w:rsidR="00671AC1">
        <w:rPr>
          <w:rFonts w:eastAsia="Times New Roman" w:cstheme="minorHAnsi"/>
          <w:color w:val="000000"/>
          <w:lang w:eastAsia="cs-CZ"/>
        </w:rPr>
        <w:t>,</w:t>
      </w:r>
      <w:r w:rsidRPr="007E15E8">
        <w:rPr>
          <w:rFonts w:eastAsia="Times New Roman" w:cstheme="minorHAnsi"/>
          <w:color w:val="000000"/>
          <w:lang w:eastAsia="cs-CZ"/>
        </w:rPr>
        <w:t xml:space="preserve"> a potvrdí tak vzájemnou smlouvu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5F5FC330" w14:textId="52812214" w:rsidR="007E15E8" w:rsidRPr="007E15E8" w:rsidRDefault="007E15E8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 xml:space="preserve">Duch </w:t>
      </w:r>
      <w:proofErr w:type="gramStart"/>
      <w:r w:rsidRPr="007E15E8">
        <w:rPr>
          <w:rFonts w:eastAsia="Times New Roman" w:cstheme="minorHAnsi"/>
          <w:color w:val="000000"/>
          <w:lang w:eastAsia="cs-CZ"/>
        </w:rPr>
        <w:t>Svatý</w:t>
      </w:r>
      <w:proofErr w:type="gramEnd"/>
      <w:r w:rsidRPr="007E15E8">
        <w:rPr>
          <w:rFonts w:eastAsia="Times New Roman" w:cstheme="minorHAnsi"/>
          <w:color w:val="000000"/>
          <w:lang w:eastAsia="cs-CZ"/>
        </w:rPr>
        <w:t xml:space="preserve"> je pečetí jejich smlouvy, přítomným pramenem pro jejich lásku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77CFF77A" w14:textId="3F053581" w:rsidR="007E15E8" w:rsidRPr="007E15E8" w:rsidRDefault="007E15E8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kněz nebo jáhen přijímá jménem církve souhlas novomanželů a uděluje požehnání církve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00560ADF" w14:textId="45E26058" w:rsidR="007E15E8" w:rsidRPr="007E15E8" w:rsidRDefault="007E15E8" w:rsidP="00671AC1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přítomnost dvou svědků viditelně vyjadřuje, že manželství je církevní skutečnost</w:t>
      </w:r>
      <w:r w:rsidR="00671AC1">
        <w:rPr>
          <w:rFonts w:eastAsia="Times New Roman" w:cstheme="minorHAnsi"/>
          <w:color w:val="000000"/>
          <w:lang w:eastAsia="cs-CZ"/>
        </w:rPr>
        <w:t>.</w:t>
      </w:r>
    </w:p>
    <w:p w14:paraId="0FE8A83F" w14:textId="77777777" w:rsidR="007E15E8" w:rsidRPr="007E15E8" w:rsidRDefault="007E15E8" w:rsidP="00671AC1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E15E8">
        <w:rPr>
          <w:rFonts w:eastAsia="Times New Roman" w:cstheme="minorHAnsi"/>
          <w:b/>
          <w:bCs/>
          <w:color w:val="000000"/>
          <w:lang w:eastAsia="cs-CZ"/>
        </w:rPr>
        <w:t>Účinky svátosti manželství </w:t>
      </w:r>
    </w:p>
    <w:p w14:paraId="6B8B295D" w14:textId="1896D894" w:rsidR="007E15E8" w:rsidRPr="007E15E8" w:rsidRDefault="007E15E8" w:rsidP="00671AC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Bůh přichází se svou láskou do lidské lásky snoubeneckého páru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54BEC2A1" w14:textId="007CDAC6" w:rsidR="007E15E8" w:rsidRPr="007E15E8" w:rsidRDefault="007E15E8" w:rsidP="00671AC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FF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vytváří manželské pouto, jedinečnost a nerozlučitelnost manželství</w:t>
      </w:r>
      <w:r w:rsidR="00671AC1">
        <w:rPr>
          <w:rFonts w:eastAsia="Times New Roman" w:cstheme="minorHAnsi"/>
          <w:color w:val="000000"/>
          <w:lang w:eastAsia="cs-CZ"/>
        </w:rPr>
        <w:t>;</w:t>
      </w:r>
    </w:p>
    <w:p w14:paraId="353D7F6B" w14:textId="50E19AEC" w:rsidR="007E15E8" w:rsidRPr="007E15E8" w:rsidRDefault="007E15E8" w:rsidP="00671AC1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napomáhá jednotě v duchovním i fyzickém slova smyslu</w:t>
      </w:r>
      <w:r w:rsidR="00671AC1">
        <w:rPr>
          <w:rFonts w:eastAsia="Times New Roman" w:cstheme="minorHAnsi"/>
          <w:color w:val="000000"/>
          <w:lang w:eastAsia="cs-CZ"/>
        </w:rPr>
        <w:t>;</w:t>
      </w:r>
      <w:r w:rsidRPr="007E15E8">
        <w:rPr>
          <w:rFonts w:eastAsia="Times New Roman" w:cstheme="minorHAnsi"/>
          <w:color w:val="000000"/>
          <w:lang w:eastAsia="cs-CZ"/>
        </w:rPr>
        <w:t> </w:t>
      </w:r>
    </w:p>
    <w:p w14:paraId="134DF90D" w14:textId="0179E8AD" w:rsidR="007E15E8" w:rsidRPr="007E15E8" w:rsidRDefault="007E15E8" w:rsidP="00671AC1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milost svátosti manželství</w:t>
      </w:r>
      <w:r w:rsidR="00671AC1">
        <w:rPr>
          <w:rFonts w:eastAsia="Times New Roman" w:cstheme="minorHAnsi"/>
          <w:color w:val="000000"/>
          <w:lang w:eastAsia="cs-CZ"/>
        </w:rPr>
        <w:t>:</w:t>
      </w:r>
    </w:p>
    <w:p w14:paraId="47CAF2E9" w14:textId="77777777" w:rsidR="00590BA6" w:rsidRDefault="007E15E8" w:rsidP="00671AC1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 xml:space="preserve">jejím zdrojem je Kristus a je určena </w:t>
      </w:r>
    </w:p>
    <w:p w14:paraId="31581EA5" w14:textId="1AC371FB" w:rsidR="007E15E8" w:rsidRPr="007E15E8" w:rsidRDefault="007E15E8" w:rsidP="00671AC1">
      <w:pPr>
        <w:numPr>
          <w:ilvl w:val="1"/>
          <w:numId w:val="24"/>
        </w:numPr>
        <w:tabs>
          <w:tab w:val="clear" w:pos="1440"/>
        </w:tabs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ke zdokonalování manželské lásky</w:t>
      </w:r>
      <w:r w:rsidR="00590BA6">
        <w:rPr>
          <w:rFonts w:eastAsia="Times New Roman" w:cstheme="minorHAnsi"/>
          <w:color w:val="000000"/>
          <w:lang w:eastAsia="cs-CZ"/>
        </w:rPr>
        <w:t>,</w:t>
      </w:r>
    </w:p>
    <w:p w14:paraId="1C9C7F41" w14:textId="56F86FF1" w:rsidR="007E15E8" w:rsidRPr="007E15E8" w:rsidRDefault="00590BA6" w:rsidP="00671AC1">
      <w:pPr>
        <w:numPr>
          <w:ilvl w:val="2"/>
          <w:numId w:val="2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 </w:t>
      </w:r>
      <w:r w:rsidR="007E15E8" w:rsidRPr="007E15E8">
        <w:rPr>
          <w:rFonts w:eastAsia="Times New Roman" w:cstheme="minorHAnsi"/>
          <w:color w:val="000000"/>
          <w:lang w:eastAsia="cs-CZ"/>
        </w:rPr>
        <w:t>překonávání těžkostí, povstávání z pádů, vzájemnému odpouštění</w:t>
      </w:r>
      <w:r>
        <w:rPr>
          <w:rFonts w:eastAsia="Times New Roman" w:cstheme="minorHAnsi"/>
          <w:color w:val="000000"/>
          <w:lang w:eastAsia="cs-CZ"/>
        </w:rPr>
        <w:t>,</w:t>
      </w:r>
    </w:p>
    <w:p w14:paraId="3ACA95E3" w14:textId="3CDFDD9C" w:rsidR="007E15E8" w:rsidRPr="007E15E8" w:rsidRDefault="00590BA6" w:rsidP="00671AC1">
      <w:pPr>
        <w:numPr>
          <w:ilvl w:val="2"/>
          <w:numId w:val="2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 </w:t>
      </w:r>
      <w:r w:rsidR="007E15E8" w:rsidRPr="007E15E8">
        <w:rPr>
          <w:rFonts w:eastAsia="Times New Roman" w:cstheme="minorHAnsi"/>
          <w:color w:val="000000"/>
          <w:lang w:eastAsia="cs-CZ"/>
        </w:rPr>
        <w:t>nesení břemen jednoho druhému, vzájemnému podřizování</w:t>
      </w:r>
      <w:r w:rsidR="00671AC1">
        <w:rPr>
          <w:rFonts w:eastAsia="Times New Roman" w:cstheme="minorHAnsi"/>
          <w:color w:val="000000"/>
          <w:lang w:eastAsia="cs-CZ"/>
        </w:rPr>
        <w:t>;</w:t>
      </w:r>
      <w:r w:rsidR="007E15E8" w:rsidRPr="007E15E8">
        <w:rPr>
          <w:rFonts w:eastAsia="Times New Roman" w:cstheme="minorHAnsi"/>
          <w:color w:val="000000"/>
          <w:lang w:eastAsia="cs-CZ"/>
        </w:rPr>
        <w:t> </w:t>
      </w:r>
    </w:p>
    <w:p w14:paraId="54FABB4F" w14:textId="12F4DC5C" w:rsidR="007E15E8" w:rsidRPr="007E15E8" w:rsidRDefault="00671AC1" w:rsidP="00671AC1">
      <w:pPr>
        <w:numPr>
          <w:ilvl w:val="2"/>
          <w:numId w:val="2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 vzájemné pomoci</w:t>
      </w:r>
      <w:r w:rsidR="007E15E8" w:rsidRPr="007E15E8">
        <w:rPr>
          <w:rFonts w:eastAsia="Times New Roman" w:cstheme="minorHAnsi"/>
          <w:color w:val="000000"/>
          <w:lang w:eastAsia="cs-CZ"/>
        </w:rPr>
        <w:t xml:space="preserve"> na cestě ke svatosti</w:t>
      </w:r>
      <w:r w:rsidR="00590BA6" w:rsidRPr="00590BA6">
        <w:rPr>
          <w:rFonts w:eastAsia="Times New Roman" w:cstheme="minorHAnsi"/>
          <w:color w:val="000000"/>
          <w:lang w:eastAsia="cs-CZ"/>
        </w:rPr>
        <w:t xml:space="preserve">: </w:t>
      </w:r>
      <w:r w:rsidR="007E15E8" w:rsidRPr="007E15E8">
        <w:rPr>
          <w:rFonts w:eastAsia="Times New Roman" w:cstheme="minorHAnsi"/>
          <w:color w:val="000000"/>
          <w:lang w:eastAsia="cs-CZ"/>
        </w:rPr>
        <w:t>manželským životem, přiváděním dětí na svět a jejich výchovou</w:t>
      </w:r>
      <w:r>
        <w:rPr>
          <w:rFonts w:eastAsia="Times New Roman" w:cstheme="minorHAnsi"/>
          <w:color w:val="000000"/>
          <w:lang w:eastAsia="cs-CZ"/>
        </w:rPr>
        <w:t>;</w:t>
      </w:r>
      <w:r w:rsidR="007E15E8" w:rsidRPr="007E15E8">
        <w:rPr>
          <w:rFonts w:eastAsia="Times New Roman" w:cstheme="minorHAnsi"/>
          <w:color w:val="000000"/>
          <w:lang w:eastAsia="cs-CZ"/>
        </w:rPr>
        <w:t> </w:t>
      </w:r>
    </w:p>
    <w:p w14:paraId="31F09CEB" w14:textId="56B66D05" w:rsidR="007E15E8" w:rsidRPr="007E15E8" w:rsidRDefault="007E15E8" w:rsidP="00671AC1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milost posiluje to podstatné z manželského slibu: vzájemnou lásku, úctu a věrnost</w:t>
      </w:r>
      <w:r w:rsidR="00671AC1">
        <w:rPr>
          <w:rFonts w:eastAsia="Times New Roman" w:cstheme="minorHAnsi"/>
          <w:color w:val="000000"/>
          <w:lang w:eastAsia="cs-CZ"/>
        </w:rPr>
        <w:t>;</w:t>
      </w:r>
      <w:r w:rsidRPr="007E15E8">
        <w:rPr>
          <w:rFonts w:eastAsia="Times New Roman" w:cstheme="minorHAnsi"/>
          <w:color w:val="000000"/>
          <w:lang w:eastAsia="cs-CZ"/>
        </w:rPr>
        <w:t> </w:t>
      </w:r>
    </w:p>
    <w:p w14:paraId="76C0A754" w14:textId="2F812A1D" w:rsidR="007E15E8" w:rsidRPr="007E15E8" w:rsidRDefault="007E15E8" w:rsidP="00671AC1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E15E8">
        <w:rPr>
          <w:rFonts w:eastAsia="Times New Roman" w:cstheme="minorHAnsi"/>
          <w:color w:val="000000"/>
          <w:lang w:eastAsia="cs-CZ"/>
        </w:rPr>
        <w:t>svátost manželství je znamením jednoty Krista a církve</w:t>
      </w:r>
      <w:r w:rsidR="00671AC1">
        <w:rPr>
          <w:rFonts w:eastAsia="Times New Roman" w:cstheme="minorHAnsi"/>
          <w:color w:val="000000"/>
          <w:lang w:eastAsia="cs-CZ"/>
        </w:rPr>
        <w:t>.</w:t>
      </w:r>
      <w:r w:rsidRPr="007E15E8">
        <w:rPr>
          <w:rFonts w:eastAsia="Times New Roman" w:cstheme="minorHAnsi"/>
          <w:color w:val="000000"/>
          <w:lang w:eastAsia="cs-CZ"/>
        </w:rPr>
        <w:t> </w:t>
      </w:r>
    </w:p>
    <w:p w14:paraId="18169FAB" w14:textId="6AC57A6E" w:rsidR="007E15E8" w:rsidRDefault="007E15E8" w:rsidP="00671AC1">
      <w:pPr>
        <w:spacing w:after="120" w:line="240" w:lineRule="auto"/>
        <w:jc w:val="both"/>
        <w:rPr>
          <w:b/>
        </w:rPr>
      </w:pPr>
    </w:p>
    <w:p w14:paraId="34F6CB78" w14:textId="7AE877A8" w:rsidR="00FE558F" w:rsidRDefault="00FE558F" w:rsidP="00671AC1">
      <w:pPr>
        <w:spacing w:after="120" w:line="240" w:lineRule="auto"/>
        <w:jc w:val="both"/>
        <w:rPr>
          <w:b/>
        </w:rPr>
      </w:pPr>
    </w:p>
    <w:p w14:paraId="65E3E4A0" w14:textId="0C39352A" w:rsidR="007E15E8" w:rsidRPr="00FE558F" w:rsidRDefault="00FE558F" w:rsidP="00671AC1">
      <w:pPr>
        <w:spacing w:after="120" w:line="240" w:lineRule="auto"/>
        <w:jc w:val="both"/>
        <w:rPr>
          <w:rFonts w:cstheme="minorHAnsi"/>
          <w:i/>
        </w:rPr>
      </w:pPr>
      <w:r w:rsidRPr="00FE558F">
        <w:rPr>
          <w:rFonts w:cstheme="minorHAnsi"/>
          <w:i/>
        </w:rPr>
        <w:t>2</w:t>
      </w:r>
    </w:p>
    <w:p w14:paraId="294DF452" w14:textId="20CB90F6" w:rsidR="00B311C6" w:rsidRPr="00C505EF" w:rsidRDefault="00671AC1" w:rsidP="00671AC1">
      <w:pPr>
        <w:spacing w:after="120"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br w:type="column"/>
      </w:r>
      <w:r w:rsidR="008A16EC" w:rsidRPr="00C505EF">
        <w:rPr>
          <w:rFonts w:ascii="Arial Black" w:hAnsi="Arial Black"/>
          <w:b/>
          <w:sz w:val="24"/>
          <w:szCs w:val="24"/>
        </w:rPr>
        <w:t>Cvičení (nabídka)</w:t>
      </w:r>
      <w:r w:rsidR="005E0DB1" w:rsidRPr="00C505EF">
        <w:rPr>
          <w:rFonts w:ascii="Arial Black" w:hAnsi="Arial Black"/>
          <w:b/>
          <w:sz w:val="24"/>
          <w:szCs w:val="24"/>
        </w:rPr>
        <w:t xml:space="preserve"> </w:t>
      </w:r>
    </w:p>
    <w:p w14:paraId="5CDFFBF5" w14:textId="0E11B4AB" w:rsidR="00B311C6" w:rsidRDefault="00671AC1" w:rsidP="00671AC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671AC1">
        <w:rPr>
          <w:rFonts w:ascii="Calibri" w:eastAsia="Times New Roman" w:hAnsi="Calibri" w:cs="Calibri"/>
          <w:color w:val="000000"/>
          <w:lang w:eastAsia="cs-CZ"/>
        </w:rPr>
        <w:t>Chceš-li v týdnu rozjímat nad Božím slovem, můžeš použít texty z Průvodce postní dobou.</w:t>
      </w:r>
      <w:r w:rsidR="00B311C6" w:rsidRPr="00B311C6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4FA75647" w14:textId="77777777" w:rsidR="00671AC1" w:rsidRPr="00C07ACE" w:rsidRDefault="00671AC1" w:rsidP="00671AC1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b/>
        </w:rPr>
      </w:pPr>
      <w:r w:rsidRPr="00C07ACE">
        <w:rPr>
          <w:b/>
        </w:rPr>
        <w:t xml:space="preserve">Manželský slib pro manžele i </w:t>
      </w:r>
      <w:proofErr w:type="spellStart"/>
      <w:r w:rsidRPr="00C07ACE">
        <w:rPr>
          <w:b/>
        </w:rPr>
        <w:t>nemanžele</w:t>
      </w:r>
      <w:proofErr w:type="spellEnd"/>
    </w:p>
    <w:p w14:paraId="30B6E985" w14:textId="77777777" w:rsidR="00671AC1" w:rsidRDefault="00671AC1" w:rsidP="000B2FBF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 xml:space="preserve">Najdi si čas na manželský slib. Pokud nežiješ v manželství, dívej se na slib z pohledu svého vztahu k Bohu, k Ježíšovi jako k ženichovi. Cvičení si můžeš rozvrhnout na jeden, dva, nebo tři dny. Manželé mohou cvičení dělat společně.  </w:t>
      </w:r>
    </w:p>
    <w:p w14:paraId="74AF24CE" w14:textId="7374B4FE" w:rsidR="00671AC1" w:rsidRPr="000B2FBF" w:rsidRDefault="00671AC1" w:rsidP="000B2FBF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cstheme="minorHAnsi"/>
          <w:i/>
        </w:rPr>
      </w:pPr>
      <w:r w:rsidRPr="000B2FBF">
        <w:rPr>
          <w:rFonts w:cstheme="minorHAnsi"/>
          <w:i/>
        </w:rPr>
        <w:t>Já</w:t>
      </w:r>
      <w:r w:rsidR="000B2FBF" w:rsidRPr="000B2FBF">
        <w:rPr>
          <w:rFonts w:cstheme="minorHAnsi"/>
          <w:i/>
        </w:rPr>
        <w:t>, N.,</w:t>
      </w:r>
      <w:r w:rsidRPr="000B2FBF">
        <w:rPr>
          <w:rFonts w:cstheme="minorHAnsi"/>
          <w:i/>
        </w:rPr>
        <w:t xml:space="preserve"> odevzdávám se tobě</w:t>
      </w:r>
      <w:r w:rsidR="000B2FBF" w:rsidRPr="000B2FBF">
        <w:rPr>
          <w:rFonts w:cstheme="minorHAnsi"/>
          <w:i/>
        </w:rPr>
        <w:t xml:space="preserve">, N., </w:t>
      </w:r>
      <w:r w:rsidRPr="000B2FBF">
        <w:rPr>
          <w:rFonts w:cstheme="minorHAnsi"/>
          <w:i/>
        </w:rPr>
        <w:t>a přijímám tě za manžela/</w:t>
      </w:r>
      <w:r w:rsidR="00C07ACE" w:rsidRPr="000B2FBF">
        <w:rPr>
          <w:rFonts w:cstheme="minorHAnsi"/>
          <w:i/>
        </w:rPr>
        <w:t>manžel</w:t>
      </w:r>
      <w:r w:rsidRPr="000B2FBF">
        <w:rPr>
          <w:rFonts w:cstheme="minorHAnsi"/>
          <w:i/>
        </w:rPr>
        <w:t xml:space="preserve">ku. Slibuji, že ti zachovám lásku, úctu a věrnost, že tě nikdy neopustím a že s tebou ponesu všechno dobré i zlé až do smrti. K tomu, ať mi pomáhá Bůh. Amen. </w:t>
      </w:r>
    </w:p>
    <w:p w14:paraId="7B70FED8" w14:textId="53BF176E" w:rsidR="00671AC1" w:rsidRDefault="00671AC1" w:rsidP="000B2FBF">
      <w:pPr>
        <w:pStyle w:val="Odstavecseseznamem"/>
        <w:numPr>
          <w:ilvl w:val="0"/>
          <w:numId w:val="29"/>
        </w:numPr>
        <w:tabs>
          <w:tab w:val="clear" w:pos="720"/>
          <w:tab w:val="num" w:pos="284"/>
          <w:tab w:val="right" w:leader="dot" w:pos="7087"/>
        </w:tabs>
        <w:spacing w:after="120" w:line="240" w:lineRule="auto"/>
        <w:ind w:left="284" w:hanging="284"/>
        <w:jc w:val="both"/>
        <w:textAlignment w:val="baseline"/>
      </w:pPr>
      <w:r>
        <w:t>Přemýšlej</w:t>
      </w:r>
      <w:r w:rsidR="00C07ACE">
        <w:t>(</w:t>
      </w:r>
      <w:proofErr w:type="spellStart"/>
      <w:r>
        <w:t>te</w:t>
      </w:r>
      <w:proofErr w:type="spellEnd"/>
      <w:r w:rsidR="00C07ACE">
        <w:t>)</w:t>
      </w:r>
      <w:r>
        <w:t xml:space="preserve"> o obsahu manželského slibu, co pro tebe a druhého jednotlivá slova znamenají a jaké mají důsledky pro vztah v každodenním životě. Prakticky se pak můžeš/</w:t>
      </w:r>
      <w:r w:rsidR="00C07ACE">
        <w:t>může</w:t>
      </w:r>
      <w:r>
        <w:t xml:space="preserve">te zaměřit každý den postupně na něco konkrétního (např. na projevy lásky, úcty, věrnosti, trpělivosti, </w:t>
      </w:r>
      <w:proofErr w:type="spellStart"/>
      <w:r>
        <w:t>sebedarování</w:t>
      </w:r>
      <w:proofErr w:type="spellEnd"/>
      <w:r>
        <w:t xml:space="preserve">, přijímání druhého, odpuštění apod.).  </w:t>
      </w:r>
    </w:p>
    <w:p w14:paraId="280D5863" w14:textId="3B8410BC" w:rsidR="00671AC1" w:rsidRDefault="00671AC1" w:rsidP="000B2FBF">
      <w:pPr>
        <w:pStyle w:val="Odstavecseseznamem"/>
        <w:numPr>
          <w:ilvl w:val="0"/>
          <w:numId w:val="29"/>
        </w:numPr>
        <w:tabs>
          <w:tab w:val="clear" w:pos="720"/>
          <w:tab w:val="num" w:pos="284"/>
          <w:tab w:val="right" w:leader="dot" w:pos="7087"/>
        </w:tabs>
        <w:spacing w:after="0" w:line="240" w:lineRule="auto"/>
        <w:ind w:left="284" w:hanging="284"/>
        <w:jc w:val="both"/>
        <w:textAlignment w:val="baseline"/>
      </w:pPr>
      <w:r>
        <w:t>Zamysli/</w:t>
      </w:r>
      <w:r w:rsidR="00C07ACE">
        <w:t>zamyslete</w:t>
      </w:r>
      <w:r>
        <w:t xml:space="preserve"> se jaká jsou obdarování, možnosti, závazky plynoucí z</w:t>
      </w:r>
      <w:r w:rsidR="00C505EF">
        <w:t> </w:t>
      </w:r>
      <w:r>
        <w:t>tvého/vašeho současného životního stavu. Pomodli/</w:t>
      </w:r>
      <w:r w:rsidR="00C07ACE">
        <w:t>pomodlete</w:t>
      </w:r>
      <w:r>
        <w:t xml:space="preserve"> se vlastními slovy modlitbu inspirovanou textem manželského slibu nebo použij</w:t>
      </w:r>
      <w:r w:rsidR="00C07ACE">
        <w:t>(</w:t>
      </w:r>
      <w:proofErr w:type="spellStart"/>
      <w:r>
        <w:t>te</w:t>
      </w:r>
      <w:proofErr w:type="spellEnd"/>
      <w:r w:rsidR="00C07ACE">
        <w:t>)</w:t>
      </w:r>
      <w:r>
        <w:t xml:space="preserve"> některou </w:t>
      </w:r>
      <w:r w:rsidR="000B2FBF">
        <w:t>z</w:t>
      </w:r>
      <w:r w:rsidR="00C505EF">
        <w:t> </w:t>
      </w:r>
      <w:r w:rsidR="000B2FBF">
        <w:t>následujících</w:t>
      </w:r>
      <w:r w:rsidR="00C505EF">
        <w:t xml:space="preserve"> modliteb</w:t>
      </w:r>
      <w:r w:rsidR="00B0640E">
        <w:t>,</w:t>
      </w:r>
      <w:r w:rsidR="000B2FBF">
        <w:t>:</w:t>
      </w:r>
      <w:r>
        <w:t xml:space="preserve"> </w:t>
      </w:r>
    </w:p>
    <w:p w14:paraId="03252CD7" w14:textId="77777777" w:rsidR="00671AC1" w:rsidRPr="00C505EF" w:rsidRDefault="00671AC1" w:rsidP="00C505EF">
      <w:pPr>
        <w:tabs>
          <w:tab w:val="right" w:leader="dot" w:pos="7087"/>
        </w:tabs>
        <w:spacing w:after="0" w:line="240" w:lineRule="auto"/>
        <w:ind w:left="284"/>
        <w:jc w:val="both"/>
        <w:textAlignment w:val="baseline"/>
        <w:rPr>
          <w:rFonts w:cstheme="minorHAnsi"/>
          <w:i/>
        </w:rPr>
      </w:pPr>
      <w:r w:rsidRPr="00C505EF">
        <w:rPr>
          <w:rFonts w:cstheme="minorHAnsi"/>
          <w:i/>
        </w:rPr>
        <w:t>Bože, Otče, chválíme Tě za  dar manželství a  prosíme Tě, pomáhej nám objevovat v  něm skrze vzájemnou lásku Tvé mistrovské dílo.</w:t>
      </w:r>
    </w:p>
    <w:p w14:paraId="65357774" w14:textId="77777777" w:rsidR="00671AC1" w:rsidRPr="00C505EF" w:rsidRDefault="00671AC1" w:rsidP="00C505EF">
      <w:pPr>
        <w:tabs>
          <w:tab w:val="right" w:leader="dot" w:pos="7087"/>
        </w:tabs>
        <w:spacing w:after="0" w:line="240" w:lineRule="auto"/>
        <w:ind w:left="284"/>
        <w:jc w:val="both"/>
        <w:textAlignment w:val="baseline"/>
        <w:rPr>
          <w:rFonts w:cstheme="minorHAnsi"/>
          <w:i/>
        </w:rPr>
      </w:pPr>
      <w:r w:rsidRPr="00C505EF">
        <w:rPr>
          <w:rFonts w:cstheme="minorHAnsi"/>
          <w:i/>
        </w:rPr>
        <w:t xml:space="preserve">Ježíši, Boží Synu, Ty jsi na  svatbě v  Káni pomohl manželům k vzájemné radosti, zveme Tě do našich rodin a vztahů, kéž jsou křesťanská manželství, zvláště pro mládež, svědectvím radostného a naplněného života. </w:t>
      </w:r>
    </w:p>
    <w:p w14:paraId="0739331A" w14:textId="2FDB2E82" w:rsidR="00671AC1" w:rsidRPr="00C505EF" w:rsidRDefault="00671AC1" w:rsidP="00C505EF">
      <w:pPr>
        <w:tabs>
          <w:tab w:val="right" w:leader="dot" w:pos="7087"/>
        </w:tabs>
        <w:spacing w:after="0" w:line="240" w:lineRule="auto"/>
        <w:ind w:left="284"/>
        <w:jc w:val="both"/>
        <w:textAlignment w:val="baseline"/>
        <w:rPr>
          <w:rFonts w:cstheme="minorHAnsi"/>
          <w:i/>
        </w:rPr>
      </w:pPr>
      <w:r w:rsidRPr="00C505EF">
        <w:rPr>
          <w:rFonts w:cstheme="minorHAnsi"/>
          <w:i/>
        </w:rPr>
        <w:t xml:space="preserve">Duchu </w:t>
      </w:r>
      <w:proofErr w:type="gramStart"/>
      <w:r w:rsidR="00C505EF">
        <w:rPr>
          <w:rFonts w:cstheme="minorHAnsi"/>
          <w:i/>
        </w:rPr>
        <w:t>S</w:t>
      </w:r>
      <w:r w:rsidRPr="00C505EF">
        <w:rPr>
          <w:rFonts w:cstheme="minorHAnsi"/>
          <w:i/>
        </w:rPr>
        <w:t>vatý</w:t>
      </w:r>
      <w:proofErr w:type="gramEnd"/>
      <w:r w:rsidRPr="00C505EF">
        <w:rPr>
          <w:rFonts w:cstheme="minorHAnsi"/>
          <w:i/>
        </w:rPr>
        <w:t>, manželství je povoláním a účastí na  poslání církve, prosíme, naplňuj manžele odvahou k lásce, která je službou rodině i společnosti.</w:t>
      </w:r>
    </w:p>
    <w:p w14:paraId="455B95E0" w14:textId="267D88AA" w:rsidR="00671AC1" w:rsidRDefault="00671AC1" w:rsidP="00C505EF">
      <w:pPr>
        <w:pStyle w:val="Odstavecseseznamem"/>
        <w:numPr>
          <w:ilvl w:val="0"/>
          <w:numId w:val="29"/>
        </w:numPr>
        <w:tabs>
          <w:tab w:val="clear" w:pos="720"/>
          <w:tab w:val="num" w:pos="426"/>
          <w:tab w:val="right" w:leader="dot" w:pos="7087"/>
        </w:tabs>
        <w:spacing w:before="120" w:after="120" w:line="240" w:lineRule="auto"/>
        <w:ind w:left="284" w:hanging="284"/>
        <w:jc w:val="both"/>
        <w:textAlignment w:val="baseline"/>
      </w:pPr>
      <w:r>
        <w:t>Udělej</w:t>
      </w:r>
      <w:r w:rsidR="00C07ACE">
        <w:t>(</w:t>
      </w:r>
      <w:proofErr w:type="spellStart"/>
      <w:r>
        <w:t>te</w:t>
      </w:r>
      <w:proofErr w:type="spellEnd"/>
      <w:r w:rsidR="00C07ACE">
        <w:t>)</w:t>
      </w:r>
      <w:r>
        <w:t xml:space="preserve"> si během dne chvíli čas na obnovu manželského slibu. Můžeš/</w:t>
      </w:r>
      <w:r w:rsidR="00C07ACE">
        <w:t>může</w:t>
      </w:r>
      <w:r>
        <w:t>te si k tomu zapálit svíčku, přečíst si text z listu apoštola Pavla Korinťanům (1</w:t>
      </w:r>
      <w:r w:rsidR="00C07ACE">
        <w:t> </w:t>
      </w:r>
      <w:proofErr w:type="spellStart"/>
      <w:r>
        <w:t>Kor</w:t>
      </w:r>
      <w:proofErr w:type="spellEnd"/>
      <w:r>
        <w:t xml:space="preserve"> 13,1-13), ztišit se a citací nebo přečtením textu manželského slibu obnovit vzájemnou lásku, úctu a věrnost.</w:t>
      </w:r>
    </w:p>
    <w:p w14:paraId="3A4ABFDE" w14:textId="01052774" w:rsidR="008A16EC" w:rsidRPr="00AB281C" w:rsidRDefault="008A16EC" w:rsidP="00671AC1">
      <w:pPr>
        <w:tabs>
          <w:tab w:val="right" w:leader="dot" w:pos="7087"/>
        </w:tabs>
        <w:spacing w:before="240" w:after="240" w:line="240" w:lineRule="auto"/>
        <w:jc w:val="both"/>
        <w:textAlignment w:val="baseline"/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34DF3F6B" w14:textId="77777777" w:rsidR="000B2FBF" w:rsidRPr="00AB281C" w:rsidRDefault="000B2FBF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7390C08A" w14:textId="77777777" w:rsidR="000B2FBF" w:rsidRPr="00AB281C" w:rsidRDefault="000B2FBF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2826364F" w14:textId="133751B7" w:rsidR="008B2B6C" w:rsidRPr="00AB281C" w:rsidRDefault="008A16EC" w:rsidP="000B2FB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  <w:r w:rsidR="00742D3C" w:rsidRPr="00AB281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AB281C" w:rsidSect="002A2E8D">
      <w:pgSz w:w="16838" w:h="11906" w:orient="landscape" w:code="9"/>
      <w:pgMar w:top="568" w:right="820" w:bottom="426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B8A"/>
    <w:multiLevelType w:val="hybridMultilevel"/>
    <w:tmpl w:val="D1926588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506DF"/>
    <w:multiLevelType w:val="hybridMultilevel"/>
    <w:tmpl w:val="7D1C3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567A6"/>
    <w:multiLevelType w:val="hybridMultilevel"/>
    <w:tmpl w:val="DF7AED76"/>
    <w:lvl w:ilvl="0" w:tplc="271A91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37D6"/>
    <w:multiLevelType w:val="hybridMultilevel"/>
    <w:tmpl w:val="72C45350"/>
    <w:lvl w:ilvl="0" w:tplc="6CB86EBC">
      <w:start w:val="6"/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5742"/>
    <w:multiLevelType w:val="hybridMultilevel"/>
    <w:tmpl w:val="71C64598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D6539"/>
    <w:multiLevelType w:val="multilevel"/>
    <w:tmpl w:val="C9E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82C64"/>
    <w:multiLevelType w:val="hybridMultilevel"/>
    <w:tmpl w:val="57F6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53E"/>
    <w:multiLevelType w:val="hybridMultilevel"/>
    <w:tmpl w:val="51383E80"/>
    <w:lvl w:ilvl="0" w:tplc="FCB8E8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D48"/>
    <w:multiLevelType w:val="hybridMultilevel"/>
    <w:tmpl w:val="7B3AFFC8"/>
    <w:lvl w:ilvl="0" w:tplc="6CB86EBC">
      <w:start w:val="6"/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312"/>
    <w:multiLevelType w:val="hybridMultilevel"/>
    <w:tmpl w:val="62443FC2"/>
    <w:lvl w:ilvl="0" w:tplc="FCB8E8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A05DE"/>
    <w:multiLevelType w:val="multilevel"/>
    <w:tmpl w:val="965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77F4E"/>
    <w:multiLevelType w:val="hybridMultilevel"/>
    <w:tmpl w:val="3C7CB2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E691F"/>
    <w:multiLevelType w:val="multilevel"/>
    <w:tmpl w:val="755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71F0A"/>
    <w:multiLevelType w:val="hybridMultilevel"/>
    <w:tmpl w:val="0120683E"/>
    <w:lvl w:ilvl="0" w:tplc="5D34E5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82C"/>
    <w:multiLevelType w:val="hybridMultilevel"/>
    <w:tmpl w:val="4C2E0D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E3018"/>
    <w:multiLevelType w:val="multilevel"/>
    <w:tmpl w:val="755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54F0D"/>
    <w:multiLevelType w:val="hybridMultilevel"/>
    <w:tmpl w:val="06DA1C30"/>
    <w:lvl w:ilvl="0" w:tplc="5D34E5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23745"/>
    <w:multiLevelType w:val="multilevel"/>
    <w:tmpl w:val="42E0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3518D"/>
    <w:multiLevelType w:val="hybridMultilevel"/>
    <w:tmpl w:val="C31A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557F8"/>
    <w:multiLevelType w:val="hybridMultilevel"/>
    <w:tmpl w:val="D59A2362"/>
    <w:lvl w:ilvl="0" w:tplc="9A94B5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2701D"/>
    <w:multiLevelType w:val="hybridMultilevel"/>
    <w:tmpl w:val="8D068CB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3943CD"/>
    <w:multiLevelType w:val="hybridMultilevel"/>
    <w:tmpl w:val="E40659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1BAE468">
      <w:numFmt w:val="bullet"/>
      <w:lvlText w:val="-"/>
      <w:lvlJc w:val="left"/>
      <w:pPr>
        <w:ind w:left="1380" w:hanging="660"/>
      </w:pPr>
      <w:rPr>
        <w:rFonts w:ascii="Times New Roman" w:eastAsia="Times New Roman" w:hAnsi="Times New Roman" w:cs="Times New Roman" w:hint="default"/>
        <w:i/>
        <w:sz w:val="20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CF4587"/>
    <w:multiLevelType w:val="hybridMultilevel"/>
    <w:tmpl w:val="F7E80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46CAB"/>
    <w:multiLevelType w:val="hybridMultilevel"/>
    <w:tmpl w:val="4B36AA68"/>
    <w:lvl w:ilvl="0" w:tplc="040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E4F67"/>
    <w:multiLevelType w:val="hybridMultilevel"/>
    <w:tmpl w:val="F49C8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B6C7A"/>
    <w:multiLevelType w:val="hybridMultilevel"/>
    <w:tmpl w:val="9E06C88A"/>
    <w:lvl w:ilvl="0" w:tplc="7D9C46AA">
      <w:start w:val="1"/>
      <w:numFmt w:val="bullet"/>
      <w:lvlText w:val="˗"/>
      <w:lvlJc w:val="left"/>
      <w:pPr>
        <w:ind w:left="72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51BAE468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  <w:i/>
        <w:sz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A68F2"/>
    <w:multiLevelType w:val="multilevel"/>
    <w:tmpl w:val="AA922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1289E"/>
    <w:multiLevelType w:val="hybridMultilevel"/>
    <w:tmpl w:val="CF1269EE"/>
    <w:lvl w:ilvl="0" w:tplc="6CB86EBC">
      <w:start w:val="6"/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4"/>
  </w:num>
  <w:num w:numId="5">
    <w:abstractNumId w:val="21"/>
  </w:num>
  <w:num w:numId="6">
    <w:abstractNumId w:val="25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2"/>
  </w:num>
  <w:num w:numId="12">
    <w:abstractNumId w:val="22"/>
  </w:num>
  <w:num w:numId="13">
    <w:abstractNumId w:val="6"/>
  </w:num>
  <w:num w:numId="14">
    <w:abstractNumId w:val="1"/>
  </w:num>
  <w:num w:numId="15">
    <w:abstractNumId w:val="18"/>
  </w:num>
  <w:num w:numId="16">
    <w:abstractNumId w:val="8"/>
  </w:num>
  <w:num w:numId="17">
    <w:abstractNumId w:val="27"/>
  </w:num>
  <w:num w:numId="18">
    <w:abstractNumId w:val="3"/>
  </w:num>
  <w:num w:numId="19">
    <w:abstractNumId w:val="23"/>
  </w:num>
  <w:num w:numId="20">
    <w:abstractNumId w:val="17"/>
  </w:num>
  <w:num w:numId="21">
    <w:abstractNumId w:val="26"/>
  </w:num>
  <w:num w:numId="22">
    <w:abstractNumId w:val="5"/>
  </w:num>
  <w:num w:numId="23">
    <w:abstractNumId w:val="10"/>
  </w:num>
  <w:num w:numId="2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24"/>
  </w:num>
  <w:num w:numId="27">
    <w:abstractNumId w:val="16"/>
  </w:num>
  <w:num w:numId="28">
    <w:abstractNumId w:val="13"/>
  </w:num>
  <w:num w:numId="29">
    <w:abstractNumId w:val="15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234B1"/>
    <w:rsid w:val="00026F8E"/>
    <w:rsid w:val="000904FE"/>
    <w:rsid w:val="000B2FBF"/>
    <w:rsid w:val="000C43C7"/>
    <w:rsid w:val="000D4C83"/>
    <w:rsid w:val="00114378"/>
    <w:rsid w:val="00114D25"/>
    <w:rsid w:val="00164E8F"/>
    <w:rsid w:val="00185C95"/>
    <w:rsid w:val="002469A4"/>
    <w:rsid w:val="00263DE4"/>
    <w:rsid w:val="00267519"/>
    <w:rsid w:val="002738BD"/>
    <w:rsid w:val="00286164"/>
    <w:rsid w:val="002A2E8D"/>
    <w:rsid w:val="00301DBC"/>
    <w:rsid w:val="00394904"/>
    <w:rsid w:val="00443F29"/>
    <w:rsid w:val="0044498C"/>
    <w:rsid w:val="004563AD"/>
    <w:rsid w:val="004652A4"/>
    <w:rsid w:val="004E1707"/>
    <w:rsid w:val="00584272"/>
    <w:rsid w:val="00590BA6"/>
    <w:rsid w:val="005E0DB1"/>
    <w:rsid w:val="00607070"/>
    <w:rsid w:val="00607142"/>
    <w:rsid w:val="006223A8"/>
    <w:rsid w:val="0063484B"/>
    <w:rsid w:val="00671AC1"/>
    <w:rsid w:val="00675FAD"/>
    <w:rsid w:val="006D5380"/>
    <w:rsid w:val="006E5216"/>
    <w:rsid w:val="00742D3C"/>
    <w:rsid w:val="007766EF"/>
    <w:rsid w:val="00797A99"/>
    <w:rsid w:val="007E15E8"/>
    <w:rsid w:val="008109FC"/>
    <w:rsid w:val="00842459"/>
    <w:rsid w:val="0087600B"/>
    <w:rsid w:val="00876CD5"/>
    <w:rsid w:val="008833F0"/>
    <w:rsid w:val="008A16EC"/>
    <w:rsid w:val="008B2B6C"/>
    <w:rsid w:val="008F7DBD"/>
    <w:rsid w:val="00912D8A"/>
    <w:rsid w:val="009215E1"/>
    <w:rsid w:val="009374CA"/>
    <w:rsid w:val="00990DD6"/>
    <w:rsid w:val="009912C1"/>
    <w:rsid w:val="009B62E2"/>
    <w:rsid w:val="009C7270"/>
    <w:rsid w:val="009D2FC3"/>
    <w:rsid w:val="009E5730"/>
    <w:rsid w:val="00A2525A"/>
    <w:rsid w:val="00A44ADA"/>
    <w:rsid w:val="00AA3990"/>
    <w:rsid w:val="00AB281C"/>
    <w:rsid w:val="00AD37DE"/>
    <w:rsid w:val="00B0640E"/>
    <w:rsid w:val="00B311C6"/>
    <w:rsid w:val="00BD345B"/>
    <w:rsid w:val="00BE7E2B"/>
    <w:rsid w:val="00C07ACE"/>
    <w:rsid w:val="00C07EB2"/>
    <w:rsid w:val="00C35EBE"/>
    <w:rsid w:val="00C46B12"/>
    <w:rsid w:val="00C505EF"/>
    <w:rsid w:val="00C75A60"/>
    <w:rsid w:val="00F47A2F"/>
    <w:rsid w:val="00F75186"/>
    <w:rsid w:val="00FE2660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B30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  <w:style w:type="table" w:styleId="Mkatabulky">
    <w:name w:val="Table Grid"/>
    <w:basedOn w:val="Normlntabulka"/>
    <w:uiPriority w:val="39"/>
    <w:rsid w:val="006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E1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4480-EA97-4EC0-B405-51A5E52F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5</cp:revision>
  <cp:lastPrinted>2023-03-23T07:46:00Z</cp:lastPrinted>
  <dcterms:created xsi:type="dcterms:W3CDTF">2023-03-22T21:29:00Z</dcterms:created>
  <dcterms:modified xsi:type="dcterms:W3CDTF">2023-03-23T07:47:00Z</dcterms:modified>
</cp:coreProperties>
</file>